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A61DB11"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043AEA">
        <w:rPr>
          <w:b/>
          <w:bCs/>
          <w:sz w:val="32"/>
          <w:szCs w:val="32"/>
        </w:rPr>
        <w:t>4</w:t>
      </w:r>
      <w:r w:rsidR="00293D1E">
        <w:rPr>
          <w:b/>
          <w:bCs/>
          <w:sz w:val="32"/>
          <w:szCs w:val="32"/>
        </w:rPr>
        <w:t>E_CC#</w:t>
      </w:r>
      <w:r w:rsidR="00277E48">
        <w:rPr>
          <w:b/>
          <w:bCs/>
          <w:sz w:val="32"/>
          <w:szCs w:val="32"/>
        </w:rPr>
        <w:t>1</w:t>
      </w:r>
      <w:r w:rsidR="0064465A">
        <w:rPr>
          <w:b/>
          <w:bCs/>
          <w:sz w:val="32"/>
          <w:szCs w:val="32"/>
        </w:rPr>
        <w:br/>
        <w:t xml:space="preserve">Version </w:t>
      </w:r>
      <w:r w:rsidR="0013488D">
        <w:rPr>
          <w:b/>
          <w:bCs/>
          <w:sz w:val="32"/>
          <w:szCs w:val="32"/>
        </w:rPr>
        <w:t>1</w:t>
      </w:r>
    </w:p>
    <w:p w14:paraId="35CF83A2" w14:textId="74F9A1F5" w:rsidR="004A698B" w:rsidRDefault="004A698B"/>
    <w:p w14:paraId="27C7387B" w14:textId="63182EE3"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12 April</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986115">
        <w:rPr>
          <w:color w:val="0000FF"/>
        </w:rPr>
        <w:t>0</w:t>
      </w:r>
      <w:r w:rsidR="00745058" w:rsidRPr="0048558F">
        <w:rPr>
          <w:color w:val="0000FF"/>
        </w:rPr>
        <w:t>0</w:t>
      </w:r>
      <w:r w:rsidR="008F4E67" w:rsidRPr="0048558F">
        <w:rPr>
          <w:color w:val="0000FF"/>
        </w:rPr>
        <w:t xml:space="preserve"> UTC = 1</w:t>
      </w:r>
      <w:r w:rsidR="00986115">
        <w:rPr>
          <w:color w:val="0000FF"/>
        </w:rPr>
        <w:t>5</w:t>
      </w:r>
      <w:r w:rsidR="00C008B3">
        <w:rPr>
          <w:color w:val="0000FF"/>
        </w:rPr>
        <w:t>.</w:t>
      </w:r>
      <w:r w:rsidR="00986115">
        <w:rPr>
          <w:color w:val="0000FF"/>
        </w:rPr>
        <w:t>0</w:t>
      </w:r>
      <w:r w:rsidR="008F4E67" w:rsidRPr="0048558F">
        <w:rPr>
          <w:color w:val="0000FF"/>
        </w:rPr>
        <w:t>0</w:t>
      </w:r>
      <w:r w:rsidRPr="0048558F">
        <w:rPr>
          <w:color w:val="0000FF"/>
        </w:rPr>
        <w:t xml:space="preserve"> CE</w:t>
      </w:r>
      <w:r w:rsidR="00986115">
        <w:rPr>
          <w:color w:val="0000FF"/>
        </w:rPr>
        <w:t>S</w:t>
      </w:r>
      <w:r w:rsidRPr="0048558F">
        <w:rPr>
          <w:color w:val="0000FF"/>
        </w:rPr>
        <w:t>T</w:t>
      </w:r>
    </w:p>
    <w:p w14:paraId="11C98E3F" w14:textId="7C62C8F8" w:rsidR="004A698B" w:rsidRDefault="004A698B"/>
    <w:p w14:paraId="74C4DA3C" w14:textId="6A402585" w:rsidR="004A698B" w:rsidRDefault="000840CD" w:rsidP="006C270F">
      <w:r>
        <w:t xml:space="preserve">~ </w:t>
      </w:r>
      <w:r w:rsidR="00415209">
        <w:t>140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21DD658" w14:textId="77777777" w:rsidR="00415209" w:rsidRDefault="00415209" w:rsidP="00CD73EC">
      <w:pPr>
        <w:pStyle w:val="FP"/>
      </w:pPr>
      <w:r>
        <w:t>Amdocs</w:t>
      </w:r>
    </w:p>
    <w:p w14:paraId="35ED20B9" w14:textId="77777777" w:rsidR="00415209" w:rsidRDefault="00415209" w:rsidP="00CD73EC">
      <w:pPr>
        <w:pStyle w:val="FP"/>
      </w:pPr>
      <w:r>
        <w:t>Apple</w:t>
      </w:r>
    </w:p>
    <w:p w14:paraId="478B9819" w14:textId="77777777" w:rsidR="00415209" w:rsidRDefault="00415209" w:rsidP="00CD73EC">
      <w:pPr>
        <w:pStyle w:val="FP"/>
      </w:pPr>
      <w:r>
        <w:t>AT&amp;T</w:t>
      </w:r>
    </w:p>
    <w:p w14:paraId="0C03EF1D" w14:textId="77777777" w:rsidR="00415209" w:rsidRDefault="00415209" w:rsidP="00CD73EC">
      <w:pPr>
        <w:pStyle w:val="FP"/>
      </w:pPr>
      <w:r>
        <w:t>Broadcom</w:t>
      </w:r>
    </w:p>
    <w:p w14:paraId="222B29C3" w14:textId="77777777" w:rsidR="00415209" w:rsidRDefault="00415209" w:rsidP="00CD73EC">
      <w:pPr>
        <w:pStyle w:val="FP"/>
      </w:pPr>
      <w:r>
        <w:t>BT</w:t>
      </w:r>
    </w:p>
    <w:p w14:paraId="7AE59DB3" w14:textId="77777777" w:rsidR="00415209" w:rsidRDefault="00415209" w:rsidP="00CD73EC">
      <w:pPr>
        <w:pStyle w:val="FP"/>
      </w:pPr>
      <w:proofErr w:type="spellStart"/>
      <w:r>
        <w:t>CableLabs</w:t>
      </w:r>
      <w:proofErr w:type="spellEnd"/>
    </w:p>
    <w:p w14:paraId="043F4128" w14:textId="77777777" w:rsidR="00415209" w:rsidRDefault="00415209" w:rsidP="00CD73EC">
      <w:pPr>
        <w:pStyle w:val="FP"/>
      </w:pPr>
      <w:r>
        <w:t>CATT</w:t>
      </w:r>
    </w:p>
    <w:p w14:paraId="3D2785B4" w14:textId="77777777" w:rsidR="00415209" w:rsidRDefault="00415209" w:rsidP="00CD73EC">
      <w:pPr>
        <w:pStyle w:val="FP"/>
      </w:pPr>
      <w:r>
        <w:t>Charter</w:t>
      </w:r>
    </w:p>
    <w:p w14:paraId="4D4026CE" w14:textId="77777777" w:rsidR="00415209" w:rsidRDefault="00415209" w:rsidP="00CD73EC">
      <w:pPr>
        <w:pStyle w:val="FP"/>
      </w:pPr>
      <w:r>
        <w:t>China Mobile</w:t>
      </w:r>
    </w:p>
    <w:p w14:paraId="5506898B" w14:textId="77777777" w:rsidR="00415209" w:rsidRDefault="00415209" w:rsidP="00CD73EC">
      <w:pPr>
        <w:pStyle w:val="FP"/>
      </w:pPr>
      <w:r>
        <w:t>China Telecom</w:t>
      </w:r>
    </w:p>
    <w:p w14:paraId="456A39A5" w14:textId="77777777" w:rsidR="00415209" w:rsidRDefault="00415209" w:rsidP="00CD73EC">
      <w:pPr>
        <w:pStyle w:val="FP"/>
      </w:pPr>
      <w:r>
        <w:t>Cisco</w:t>
      </w:r>
    </w:p>
    <w:p w14:paraId="7C6191E1" w14:textId="77777777" w:rsidR="00415209" w:rsidRDefault="00415209" w:rsidP="00CD73EC">
      <w:pPr>
        <w:pStyle w:val="FP"/>
      </w:pPr>
      <w:r>
        <w:t>CMCC</w:t>
      </w:r>
    </w:p>
    <w:p w14:paraId="4B20761B" w14:textId="77777777" w:rsidR="00415209" w:rsidRDefault="00415209" w:rsidP="00CD73EC">
      <w:pPr>
        <w:pStyle w:val="FP"/>
      </w:pPr>
      <w:proofErr w:type="spellStart"/>
      <w:r>
        <w:t>Convida</w:t>
      </w:r>
      <w:proofErr w:type="spellEnd"/>
      <w:r>
        <w:t xml:space="preserve"> Wireless</w:t>
      </w:r>
    </w:p>
    <w:p w14:paraId="711ADAE1" w14:textId="77777777" w:rsidR="00415209" w:rsidRDefault="00415209" w:rsidP="00CD73EC">
      <w:pPr>
        <w:pStyle w:val="FP"/>
      </w:pPr>
      <w:r>
        <w:t>Deutsche Telekom</w:t>
      </w:r>
    </w:p>
    <w:p w14:paraId="2D35E418" w14:textId="77777777" w:rsidR="00415209" w:rsidRDefault="00415209" w:rsidP="00CD73EC">
      <w:pPr>
        <w:pStyle w:val="FP"/>
      </w:pPr>
      <w:r>
        <w:t>Docomo</w:t>
      </w:r>
    </w:p>
    <w:p w14:paraId="459D4E45" w14:textId="77777777" w:rsidR="00415209" w:rsidRDefault="00415209" w:rsidP="00CD73EC">
      <w:pPr>
        <w:pStyle w:val="FP"/>
      </w:pPr>
      <w:r>
        <w:t>Ericsson</w:t>
      </w:r>
    </w:p>
    <w:p w14:paraId="5E19C361" w14:textId="77777777" w:rsidR="00415209" w:rsidRDefault="00415209" w:rsidP="00CD73EC">
      <w:pPr>
        <w:pStyle w:val="FP"/>
      </w:pPr>
      <w:r>
        <w:t>ETRI</w:t>
      </w:r>
    </w:p>
    <w:p w14:paraId="696CFCDB" w14:textId="77777777" w:rsidR="00415209" w:rsidRDefault="00415209" w:rsidP="00CD73EC">
      <w:pPr>
        <w:pStyle w:val="FP"/>
      </w:pPr>
      <w:r>
        <w:t>FirstNet</w:t>
      </w:r>
    </w:p>
    <w:p w14:paraId="0819B786" w14:textId="77777777" w:rsidR="00415209" w:rsidRDefault="00415209" w:rsidP="00CD73EC">
      <w:pPr>
        <w:pStyle w:val="FP"/>
      </w:pPr>
      <w:r>
        <w:t>Fujitsu</w:t>
      </w:r>
    </w:p>
    <w:p w14:paraId="36CBB220" w14:textId="77777777" w:rsidR="00415209" w:rsidRDefault="00415209" w:rsidP="00CD73EC">
      <w:pPr>
        <w:pStyle w:val="FP"/>
      </w:pPr>
      <w:proofErr w:type="spellStart"/>
      <w:r>
        <w:t>Futurewei</w:t>
      </w:r>
      <w:proofErr w:type="spellEnd"/>
    </w:p>
    <w:p w14:paraId="425EDC6F" w14:textId="77777777" w:rsidR="00415209" w:rsidRDefault="00415209" w:rsidP="00CD73EC">
      <w:pPr>
        <w:pStyle w:val="FP"/>
      </w:pPr>
      <w:r>
        <w:t>Huawei</w:t>
      </w:r>
    </w:p>
    <w:p w14:paraId="1C321ACA" w14:textId="77777777" w:rsidR="00415209" w:rsidRDefault="00415209" w:rsidP="00CD73EC">
      <w:pPr>
        <w:pStyle w:val="FP"/>
      </w:pPr>
      <w:r>
        <w:t>IDCC</w:t>
      </w:r>
    </w:p>
    <w:p w14:paraId="61F42227" w14:textId="77777777" w:rsidR="00415209" w:rsidRDefault="00415209" w:rsidP="00CD73EC">
      <w:pPr>
        <w:pStyle w:val="FP"/>
      </w:pPr>
      <w:r>
        <w:t>Intel</w:t>
      </w:r>
    </w:p>
    <w:p w14:paraId="3BE410B3" w14:textId="77777777" w:rsidR="00415209" w:rsidRDefault="00415209" w:rsidP="00CD73EC">
      <w:pPr>
        <w:pStyle w:val="FP"/>
      </w:pPr>
      <w:proofErr w:type="spellStart"/>
      <w:r>
        <w:t>InterDigital</w:t>
      </w:r>
      <w:proofErr w:type="spellEnd"/>
    </w:p>
    <w:p w14:paraId="319E66B8" w14:textId="77777777" w:rsidR="00415209" w:rsidRDefault="00415209" w:rsidP="00CD73EC">
      <w:pPr>
        <w:pStyle w:val="FP"/>
      </w:pPr>
      <w:r>
        <w:t>KDDI</w:t>
      </w:r>
    </w:p>
    <w:p w14:paraId="7779750A" w14:textId="77777777" w:rsidR="00415209" w:rsidRDefault="00415209" w:rsidP="00CD73EC">
      <w:pPr>
        <w:pStyle w:val="FP"/>
      </w:pPr>
      <w:r>
        <w:t>KPN</w:t>
      </w:r>
    </w:p>
    <w:p w14:paraId="599EB3C8" w14:textId="77777777" w:rsidR="00415209" w:rsidRDefault="00415209" w:rsidP="00CD73EC">
      <w:pPr>
        <w:pStyle w:val="FP"/>
      </w:pPr>
      <w:r>
        <w:t>KPN</w:t>
      </w:r>
    </w:p>
    <w:p w14:paraId="6DA9601F" w14:textId="77777777" w:rsidR="00415209" w:rsidRDefault="00415209" w:rsidP="00CD73EC">
      <w:pPr>
        <w:pStyle w:val="FP"/>
      </w:pPr>
      <w:r>
        <w:t>Lenovo</w:t>
      </w:r>
    </w:p>
    <w:p w14:paraId="5055CC6E" w14:textId="77777777" w:rsidR="00415209" w:rsidRDefault="00415209" w:rsidP="00CD73EC">
      <w:pPr>
        <w:pStyle w:val="FP"/>
      </w:pPr>
      <w:r>
        <w:t>Lenovo</w:t>
      </w:r>
    </w:p>
    <w:p w14:paraId="6D98C095" w14:textId="77777777" w:rsidR="00415209" w:rsidRDefault="00415209" w:rsidP="00CD73EC">
      <w:pPr>
        <w:pStyle w:val="FP"/>
      </w:pPr>
      <w:r>
        <w:t xml:space="preserve">LG </w:t>
      </w:r>
      <w:proofErr w:type="spellStart"/>
      <w:r>
        <w:t>Uplus</w:t>
      </w:r>
      <w:proofErr w:type="spellEnd"/>
    </w:p>
    <w:p w14:paraId="471BBDCD" w14:textId="77777777" w:rsidR="00415209" w:rsidRDefault="00415209" w:rsidP="00CD73EC">
      <w:pPr>
        <w:pStyle w:val="FP"/>
      </w:pPr>
      <w:r>
        <w:t>LGE</w:t>
      </w:r>
    </w:p>
    <w:p w14:paraId="45D4C79F" w14:textId="77777777" w:rsidR="00415209" w:rsidRDefault="00415209" w:rsidP="00CD73EC">
      <w:pPr>
        <w:pStyle w:val="FP"/>
      </w:pPr>
      <w:proofErr w:type="spellStart"/>
      <w:r>
        <w:t>Matrixx</w:t>
      </w:r>
      <w:proofErr w:type="spellEnd"/>
    </w:p>
    <w:p w14:paraId="5FAEC71B" w14:textId="77777777" w:rsidR="00415209" w:rsidRDefault="00415209" w:rsidP="00CD73EC">
      <w:pPr>
        <w:pStyle w:val="FP"/>
      </w:pPr>
      <w:r>
        <w:t>MediaTek</w:t>
      </w:r>
    </w:p>
    <w:p w14:paraId="18FB2D79" w14:textId="77777777" w:rsidR="00415209" w:rsidRDefault="00415209" w:rsidP="00CD73EC">
      <w:pPr>
        <w:pStyle w:val="FP"/>
      </w:pPr>
      <w:r>
        <w:t>NEC</w:t>
      </w:r>
    </w:p>
    <w:p w14:paraId="2B86112B" w14:textId="77777777" w:rsidR="00415209" w:rsidRDefault="00415209" w:rsidP="00CD73EC">
      <w:pPr>
        <w:pStyle w:val="FP"/>
      </w:pPr>
      <w:r>
        <w:t>Nokia</w:t>
      </w:r>
    </w:p>
    <w:p w14:paraId="206FC271" w14:textId="77777777" w:rsidR="00415209" w:rsidRDefault="00415209" w:rsidP="00CD73EC">
      <w:pPr>
        <w:pStyle w:val="FP"/>
      </w:pPr>
      <w:r>
        <w:t>NTT DOCOMO</w:t>
      </w:r>
    </w:p>
    <w:p w14:paraId="17794436" w14:textId="77777777" w:rsidR="00415209" w:rsidRDefault="00415209" w:rsidP="00CD73EC">
      <w:pPr>
        <w:pStyle w:val="FP"/>
      </w:pPr>
      <w:proofErr w:type="spellStart"/>
      <w:r>
        <w:t>Openet</w:t>
      </w:r>
      <w:proofErr w:type="spellEnd"/>
    </w:p>
    <w:p w14:paraId="3B527490" w14:textId="77777777" w:rsidR="00415209" w:rsidRDefault="00415209" w:rsidP="00CD73EC">
      <w:pPr>
        <w:pStyle w:val="FP"/>
      </w:pPr>
      <w:r>
        <w:t>OPPO</w:t>
      </w:r>
    </w:p>
    <w:p w14:paraId="0EA09E01" w14:textId="77777777" w:rsidR="00415209" w:rsidRDefault="00415209" w:rsidP="00CD73EC">
      <w:pPr>
        <w:pStyle w:val="FP"/>
      </w:pPr>
      <w:r>
        <w:t>Orange</w:t>
      </w:r>
    </w:p>
    <w:p w14:paraId="49DB6C42" w14:textId="77777777" w:rsidR="00415209" w:rsidRDefault="00415209" w:rsidP="00CD73EC">
      <w:pPr>
        <w:pStyle w:val="FP"/>
      </w:pPr>
      <w:r>
        <w:t>OTD</w:t>
      </w:r>
    </w:p>
    <w:p w14:paraId="65B6B39C" w14:textId="77777777" w:rsidR="00415209" w:rsidRDefault="00415209" w:rsidP="00CD73EC">
      <w:pPr>
        <w:pStyle w:val="FP"/>
      </w:pPr>
      <w:r>
        <w:t>OTD</w:t>
      </w:r>
    </w:p>
    <w:p w14:paraId="250615AE" w14:textId="77777777" w:rsidR="00415209" w:rsidRDefault="00415209" w:rsidP="00CD73EC">
      <w:pPr>
        <w:pStyle w:val="FP"/>
      </w:pPr>
      <w:proofErr w:type="spellStart"/>
      <w:r>
        <w:t>Perspecta</w:t>
      </w:r>
      <w:proofErr w:type="spellEnd"/>
      <w:r>
        <w:t xml:space="preserve"> Labs</w:t>
      </w:r>
    </w:p>
    <w:p w14:paraId="74BA732A" w14:textId="77777777" w:rsidR="00415209" w:rsidRDefault="00415209" w:rsidP="00CD73EC">
      <w:pPr>
        <w:pStyle w:val="FP"/>
      </w:pPr>
      <w:r>
        <w:t>Qualcomm</w:t>
      </w:r>
    </w:p>
    <w:p w14:paraId="696880C8" w14:textId="77777777" w:rsidR="00415209" w:rsidRDefault="00415209" w:rsidP="00CD73EC">
      <w:pPr>
        <w:pStyle w:val="FP"/>
      </w:pPr>
      <w:r>
        <w:t>Rakuten Mobile</w:t>
      </w:r>
    </w:p>
    <w:p w14:paraId="442F0135" w14:textId="77777777" w:rsidR="00415209" w:rsidRDefault="00415209" w:rsidP="00CD73EC">
      <w:pPr>
        <w:pStyle w:val="FP"/>
      </w:pPr>
      <w:r>
        <w:t>Samsung</w:t>
      </w:r>
    </w:p>
    <w:p w14:paraId="01796882" w14:textId="77777777" w:rsidR="00415209" w:rsidRDefault="00415209" w:rsidP="00CD73EC">
      <w:pPr>
        <w:pStyle w:val="FP"/>
      </w:pPr>
      <w:proofErr w:type="spellStart"/>
      <w:r>
        <w:t>Sandvine</w:t>
      </w:r>
      <w:proofErr w:type="spellEnd"/>
    </w:p>
    <w:p w14:paraId="20D53166" w14:textId="77777777" w:rsidR="00415209" w:rsidRDefault="00415209" w:rsidP="00CD73EC">
      <w:pPr>
        <w:pStyle w:val="FP"/>
      </w:pPr>
      <w:r>
        <w:t>Siemens AG</w:t>
      </w:r>
    </w:p>
    <w:p w14:paraId="5AE33E5F" w14:textId="77777777" w:rsidR="00415209" w:rsidRDefault="00415209" w:rsidP="00CD73EC">
      <w:pPr>
        <w:pStyle w:val="FP"/>
      </w:pPr>
      <w:r>
        <w:t>Spirent</w:t>
      </w:r>
    </w:p>
    <w:p w14:paraId="5B82749C" w14:textId="77777777" w:rsidR="00415209" w:rsidRDefault="00415209" w:rsidP="00CD73EC">
      <w:pPr>
        <w:pStyle w:val="FP"/>
      </w:pPr>
      <w:proofErr w:type="spellStart"/>
      <w:r>
        <w:t>Spreadtrum</w:t>
      </w:r>
      <w:proofErr w:type="spellEnd"/>
    </w:p>
    <w:p w14:paraId="0F7A7C4C" w14:textId="77777777" w:rsidR="00415209" w:rsidRDefault="00415209" w:rsidP="00CD73EC">
      <w:pPr>
        <w:pStyle w:val="FP"/>
      </w:pPr>
      <w:r>
        <w:t>Telecom Italia</w:t>
      </w:r>
    </w:p>
    <w:p w14:paraId="1E849995" w14:textId="77777777" w:rsidR="00415209" w:rsidRDefault="00415209" w:rsidP="00CD73EC">
      <w:pPr>
        <w:pStyle w:val="FP"/>
      </w:pPr>
      <w:r>
        <w:t>Tencent</w:t>
      </w:r>
    </w:p>
    <w:p w14:paraId="2C603354" w14:textId="77777777" w:rsidR="00415209" w:rsidRDefault="00415209" w:rsidP="00CD73EC">
      <w:pPr>
        <w:pStyle w:val="FP"/>
      </w:pPr>
      <w:r>
        <w:t>TGI/OLN</w:t>
      </w:r>
    </w:p>
    <w:p w14:paraId="1F19A9EE" w14:textId="77777777" w:rsidR="00415209" w:rsidRDefault="00415209" w:rsidP="00CD73EC">
      <w:pPr>
        <w:pStyle w:val="FP"/>
      </w:pPr>
      <w:r>
        <w:t>Thales</w:t>
      </w:r>
    </w:p>
    <w:p w14:paraId="1F5E38A3" w14:textId="77777777" w:rsidR="00415209" w:rsidRDefault="00415209" w:rsidP="00CD73EC">
      <w:pPr>
        <w:pStyle w:val="FP"/>
      </w:pPr>
      <w:r>
        <w:t>TIM</w:t>
      </w:r>
    </w:p>
    <w:p w14:paraId="74903AA2" w14:textId="77777777" w:rsidR="00415209" w:rsidRDefault="00415209" w:rsidP="00CD73EC">
      <w:pPr>
        <w:pStyle w:val="FP"/>
      </w:pPr>
      <w:r>
        <w:lastRenderedPageBreak/>
        <w:t>T-Mobile USA</w:t>
      </w:r>
    </w:p>
    <w:p w14:paraId="41FA7076" w14:textId="77777777" w:rsidR="00415209" w:rsidRDefault="00415209" w:rsidP="00CD73EC">
      <w:pPr>
        <w:pStyle w:val="FP"/>
      </w:pPr>
      <w:r>
        <w:t>TNO</w:t>
      </w:r>
    </w:p>
    <w:p w14:paraId="3D3A8686" w14:textId="77777777" w:rsidR="00415209" w:rsidRDefault="00415209" w:rsidP="00CD73EC">
      <w:pPr>
        <w:pStyle w:val="FP"/>
      </w:pPr>
      <w:r>
        <w:t>Verizon</w:t>
      </w:r>
    </w:p>
    <w:p w14:paraId="1C354184" w14:textId="77777777" w:rsidR="00415209" w:rsidRDefault="00415209" w:rsidP="00CD73EC">
      <w:pPr>
        <w:pStyle w:val="FP"/>
      </w:pPr>
      <w:r>
        <w:t>vivo</w:t>
      </w:r>
    </w:p>
    <w:p w14:paraId="3F9F929F" w14:textId="77777777" w:rsidR="00415209" w:rsidRDefault="00415209" w:rsidP="00CD73EC">
      <w:pPr>
        <w:pStyle w:val="FP"/>
      </w:pPr>
      <w:r>
        <w:t>Vodafone</w:t>
      </w:r>
    </w:p>
    <w:p w14:paraId="1B5AB38F" w14:textId="77777777" w:rsidR="00415209" w:rsidRDefault="00415209" w:rsidP="00CD73EC">
      <w:pPr>
        <w:pStyle w:val="FP"/>
      </w:pPr>
      <w:r>
        <w:t>Xiaomi</w:t>
      </w:r>
    </w:p>
    <w:p w14:paraId="0592C617" w14:textId="77777777" w:rsidR="00415209" w:rsidRDefault="00415209" w:rsidP="00CD73EC">
      <w:pPr>
        <w:pStyle w:val="FP"/>
      </w:pPr>
      <w:r>
        <w:t>ZTE</w:t>
      </w:r>
    </w:p>
    <w:p w14:paraId="08BD8FF4" w14:textId="01A72DC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37B29B9" w14:textId="6E97D0B3" w:rsidR="0064465A" w:rsidRDefault="00986115" w:rsidP="00837DE3">
      <w:pPr>
        <w:pStyle w:val="Heading1"/>
      </w:pPr>
      <w:r>
        <w:t>0</w:t>
      </w:r>
      <w:r w:rsidR="0064465A">
        <w:tab/>
        <w:t>Opening of the Conference Call</w:t>
      </w:r>
    </w:p>
    <w:p w14:paraId="19587593" w14:textId="478CECFD" w:rsidR="0064465A" w:rsidRDefault="0064465A" w:rsidP="0064465A">
      <w:pPr>
        <w:rPr>
          <w:lang w:eastAsia="en-US"/>
        </w:rPr>
      </w:pPr>
      <w:r>
        <w:rPr>
          <w:lang w:eastAsia="en-US"/>
        </w:rPr>
        <w:t xml:space="preserve">The SA WG2 Chair opened the CC and indicated that the </w:t>
      </w:r>
      <w:r w:rsidR="00415209">
        <w:rPr>
          <w:lang w:eastAsia="en-US"/>
        </w:rPr>
        <w:t>agenda had been recently updated and distributed over e-mail.</w:t>
      </w:r>
    </w:p>
    <w:p w14:paraId="1C856C06" w14:textId="77777777" w:rsidR="00986115" w:rsidRDefault="00986115" w:rsidP="00986115">
      <w:pPr>
        <w:pStyle w:val="Heading1"/>
      </w:pPr>
      <w:r>
        <w:t>1.</w:t>
      </w:r>
      <w:r>
        <w:tab/>
        <w:t>Documents not on agenda (to be marked as not handled)</w:t>
      </w:r>
    </w:p>
    <w:p w14:paraId="7C4AE5A3" w14:textId="3B72F0B8" w:rsidR="002E601F" w:rsidRPr="00986115" w:rsidRDefault="002E601F" w:rsidP="002E601F">
      <w:pPr>
        <w:pStyle w:val="Heading2"/>
      </w:pPr>
      <w:r>
        <w:t>CRs:</w:t>
      </w:r>
    </w:p>
    <w:p w14:paraId="786B47BB" w14:textId="3226B0F1" w:rsidR="00986115" w:rsidRPr="00986115" w:rsidRDefault="00986115" w:rsidP="00986115">
      <w:r w:rsidRPr="002E601F">
        <w:rPr>
          <w:color w:val="0000FF"/>
        </w:rPr>
        <w:t>S2-2102229</w:t>
      </w:r>
      <w:r w:rsidRPr="00986115">
        <w:t xml:space="preserve"> (CR)</w:t>
      </w:r>
      <w:r w:rsidRPr="00986115">
        <w:tab/>
        <w:t>23.502 CR2619 (Rel-17, 'F'): Update PCF services table and NEF services table (China Telecom)</w:t>
      </w:r>
    </w:p>
    <w:p w14:paraId="45FC3AA3" w14:textId="0D18CFA5" w:rsidR="00986115" w:rsidRPr="00986115" w:rsidRDefault="00986115" w:rsidP="00986115">
      <w:r w:rsidRPr="002E601F">
        <w:rPr>
          <w:color w:val="0000FF"/>
        </w:rPr>
        <w:t>S2-2102543</w:t>
      </w:r>
      <w:r w:rsidRPr="00986115">
        <w:t xml:space="preserve"> (CR)</w:t>
      </w:r>
      <w:r w:rsidRPr="00986115">
        <w:tab/>
        <w:t>23.501 CR2779 (Rel-15, 'F'): Correct the N6 definition and related NOTE (China Mobile)</w:t>
      </w:r>
    </w:p>
    <w:p w14:paraId="6D3EFF71" w14:textId="378954F2" w:rsidR="00986115" w:rsidRPr="00986115" w:rsidRDefault="00986115" w:rsidP="00986115">
      <w:r w:rsidRPr="002E601F">
        <w:rPr>
          <w:color w:val="0000FF"/>
        </w:rPr>
        <w:t>S2-2102551</w:t>
      </w:r>
      <w:r w:rsidRPr="00986115">
        <w:t xml:space="preserve"> (CR)</w:t>
      </w:r>
      <w:r w:rsidRPr="00986115">
        <w:tab/>
        <w:t>23.501 CR2782 (Rel-16, 'F'): (Mirror)Correct the N6 definition and related NOTE (China Mobile)</w:t>
      </w:r>
    </w:p>
    <w:p w14:paraId="6C300724" w14:textId="364D9497" w:rsidR="00986115" w:rsidRPr="00986115" w:rsidRDefault="00986115" w:rsidP="00986115">
      <w:r w:rsidRPr="002E601F">
        <w:rPr>
          <w:color w:val="0000FF"/>
        </w:rPr>
        <w:t>S2-2102552</w:t>
      </w:r>
      <w:r w:rsidRPr="00986115">
        <w:t xml:space="preserve"> (CR)</w:t>
      </w:r>
      <w:r w:rsidRPr="00986115">
        <w:tab/>
        <w:t>23.501 CR2783 (Rel-17, 'F'): (Mirror)Correct the N6 definition and related NOTE (China Mobile)</w:t>
      </w:r>
    </w:p>
    <w:p w14:paraId="470760FB" w14:textId="6AE57CEC" w:rsidR="00986115" w:rsidRPr="00986115" w:rsidRDefault="00986115" w:rsidP="00986115">
      <w:r w:rsidRPr="002E601F">
        <w:rPr>
          <w:color w:val="0000FF"/>
        </w:rPr>
        <w:t>S2-2102906</w:t>
      </w:r>
      <w:r w:rsidRPr="00986115">
        <w:t xml:space="preserve"> (CR)</w:t>
      </w:r>
      <w:r w:rsidRPr="00986115">
        <w:tab/>
        <w:t xml:space="preserve">23.502 CR2721 (Rel-16, 'F'): New service operation of </w:t>
      </w:r>
      <w:proofErr w:type="spellStart"/>
      <w:r w:rsidRPr="00986115">
        <w:t>Namf_Communication_CancelRelocateUEContext</w:t>
      </w:r>
      <w:proofErr w:type="spellEnd"/>
      <w:r w:rsidRPr="00986115">
        <w:t xml:space="preserve"> (ZTE)</w:t>
      </w:r>
    </w:p>
    <w:p w14:paraId="0CDF1ABC" w14:textId="4BD6645B" w:rsidR="004A02E0" w:rsidRDefault="00986115" w:rsidP="00986115">
      <w:r w:rsidRPr="002E601F">
        <w:rPr>
          <w:color w:val="0000FF"/>
        </w:rPr>
        <w:t>S2-2102907</w:t>
      </w:r>
      <w:r w:rsidRPr="00986115">
        <w:t xml:space="preserve"> (CR)</w:t>
      </w:r>
      <w:r w:rsidRPr="00986115">
        <w:tab/>
        <w:t xml:space="preserve">23.502 CR2722 (Rel-17, 'A'): New service operation of </w:t>
      </w:r>
      <w:proofErr w:type="spellStart"/>
      <w:r w:rsidRPr="00986115">
        <w:t>Namf_Communication_CancelRelocateUEContext</w:t>
      </w:r>
      <w:proofErr w:type="spellEnd"/>
      <w:r w:rsidRPr="00986115">
        <w:t xml:space="preserve"> (ZTE)</w:t>
      </w:r>
    </w:p>
    <w:p w14:paraId="56F2996E" w14:textId="77777777" w:rsidR="002E601F" w:rsidRPr="00A3071B" w:rsidRDefault="002E601F" w:rsidP="002E601F">
      <w:pPr>
        <w:keepNext/>
        <w:keepLines/>
      </w:pPr>
      <w:r>
        <w:rPr>
          <w:b/>
        </w:rPr>
        <w:t>Discussion and conclusion:</w:t>
      </w:r>
    </w:p>
    <w:p w14:paraId="64DA8A9E" w14:textId="66494CCE" w:rsidR="002E601F" w:rsidRPr="0035673E" w:rsidRDefault="002E601F" w:rsidP="002E601F">
      <w:r>
        <w:t xml:space="preserve">Nokia commented that there is an outgoing LS which has no incoming LS in </w:t>
      </w:r>
      <w:r w:rsidRPr="002E601F">
        <w:rPr>
          <w:color w:val="0000FF"/>
        </w:rPr>
        <w:t>S2-2103547</w:t>
      </w:r>
      <w:r>
        <w:t xml:space="preserve"> and asked if this should be considered in the meeting. </w:t>
      </w:r>
    </w:p>
    <w:p w14:paraId="7AD4D3E4" w14:textId="64E7DDC4" w:rsidR="002E601F" w:rsidRPr="002E601F" w:rsidRDefault="002E601F" w:rsidP="00986115">
      <w:r>
        <w:t xml:space="preserve">2906 2907 ZTE commented that there was a reply at the previous meeting and these CRs were to update to align with CT WG1. The SA WG2 Vice Chair (Samsung) commented that there had been comments to note three of the CRs and they could be noted. The SA WG2 Chair replied that as they are not on the agenda they should be left unhandled rather than noted, to avoid interpreting this as they have been handled at this meeting. </w:t>
      </w:r>
      <w:r w:rsidRPr="002E601F">
        <w:rPr>
          <w:color w:val="0000FF"/>
        </w:rPr>
        <w:t>S2-2102906</w:t>
      </w:r>
      <w:r>
        <w:t xml:space="preserve"> and </w:t>
      </w:r>
      <w:r w:rsidRPr="002E601F">
        <w:rPr>
          <w:color w:val="0000FF"/>
        </w:rPr>
        <w:t>S2-2102907</w:t>
      </w:r>
      <w:r>
        <w:t xml:space="preserve"> were retained for this meeting and may be discussed.</w:t>
      </w:r>
    </w:p>
    <w:p w14:paraId="45D73DA6" w14:textId="36086496" w:rsidR="002E601F" w:rsidRPr="002E601F" w:rsidRDefault="002E601F" w:rsidP="00986115">
      <w:pPr>
        <w:rPr>
          <w:b/>
          <w:bCs/>
        </w:rPr>
      </w:pPr>
      <w:r w:rsidRPr="002E601F">
        <w:rPr>
          <w:b/>
          <w:bCs/>
        </w:rPr>
        <w:t>The following were marked as 'Not Handled'</w:t>
      </w:r>
    </w:p>
    <w:p w14:paraId="034CD651" w14:textId="77777777" w:rsidR="002E601F" w:rsidRPr="00986115" w:rsidRDefault="002E601F" w:rsidP="002E601F">
      <w:r w:rsidRPr="002E601F">
        <w:rPr>
          <w:color w:val="0000FF"/>
        </w:rPr>
        <w:t>S2-2102229</w:t>
      </w:r>
      <w:r w:rsidRPr="00986115">
        <w:t xml:space="preserve"> (CR)</w:t>
      </w:r>
      <w:r w:rsidRPr="00986115">
        <w:tab/>
        <w:t>23.502 CR2619 (Rel-17, 'F'): Update PCF services table and NEF services table (China Telecom)</w:t>
      </w:r>
    </w:p>
    <w:p w14:paraId="35C684A5" w14:textId="77777777" w:rsidR="002E601F" w:rsidRPr="00986115" w:rsidRDefault="002E601F" w:rsidP="002E601F">
      <w:r w:rsidRPr="002E601F">
        <w:rPr>
          <w:color w:val="0000FF"/>
        </w:rPr>
        <w:t>S2-2102543</w:t>
      </w:r>
      <w:r w:rsidRPr="00986115">
        <w:t xml:space="preserve"> (CR)</w:t>
      </w:r>
      <w:r w:rsidRPr="00986115">
        <w:tab/>
        <w:t>23.501 CR2779 (Rel-15, 'F'): Correct the N6 definition and related NOTE (China Mobile)</w:t>
      </w:r>
    </w:p>
    <w:p w14:paraId="1BDB6FA9" w14:textId="77777777" w:rsidR="002E601F" w:rsidRPr="00986115" w:rsidRDefault="002E601F" w:rsidP="002E601F">
      <w:r w:rsidRPr="002E601F">
        <w:rPr>
          <w:color w:val="0000FF"/>
        </w:rPr>
        <w:t>S2-2102551</w:t>
      </w:r>
      <w:r w:rsidRPr="00986115">
        <w:t xml:space="preserve"> (CR)</w:t>
      </w:r>
      <w:r w:rsidRPr="00986115">
        <w:tab/>
        <w:t>23.501 CR2782 (Rel-16, 'F'): (Mirror)Correct the N6 definition and related NOTE (China Mobile)</w:t>
      </w:r>
    </w:p>
    <w:p w14:paraId="4C5755F9" w14:textId="77777777" w:rsidR="002E601F" w:rsidRPr="00986115" w:rsidRDefault="002E601F" w:rsidP="002E601F">
      <w:r w:rsidRPr="002E601F">
        <w:rPr>
          <w:color w:val="0000FF"/>
        </w:rPr>
        <w:t>S2-2102552</w:t>
      </w:r>
      <w:r w:rsidRPr="00986115">
        <w:t xml:space="preserve"> (CR)</w:t>
      </w:r>
      <w:r w:rsidRPr="00986115">
        <w:tab/>
        <w:t>23.501 CR2783 (Rel-17, 'F'): (Mirror)Correct the N6 definition and related NOTE (China Mobile)</w:t>
      </w:r>
    </w:p>
    <w:p w14:paraId="79C0EB3C" w14:textId="7F77CF7E" w:rsidR="002E601F" w:rsidRPr="002E601F" w:rsidRDefault="002E601F" w:rsidP="00986115">
      <w:r w:rsidRPr="002E601F">
        <w:rPr>
          <w:color w:val="0000FF"/>
        </w:rPr>
        <w:t>S2-210</w:t>
      </w:r>
      <w:r>
        <w:rPr>
          <w:color w:val="0000FF"/>
        </w:rPr>
        <w:t>2347</w:t>
      </w:r>
      <w:r>
        <w:t xml:space="preserve"> </w:t>
      </w:r>
      <w:r w:rsidR="00415209">
        <w:t>(LS OUT)</w:t>
      </w:r>
      <w:r w:rsidR="00415209">
        <w:tab/>
        <w:t>[DRAFT] LS on voice centric UE impact due to S1 mode disable (China Telecommunications)</w:t>
      </w:r>
    </w:p>
    <w:p w14:paraId="0D8DDF2A" w14:textId="09942157" w:rsidR="002E601F" w:rsidRPr="00986115" w:rsidRDefault="002E601F" w:rsidP="002E601F">
      <w:pPr>
        <w:pStyle w:val="Heading2"/>
      </w:pPr>
      <w:r>
        <w:t>Discussion papers:</w:t>
      </w:r>
    </w:p>
    <w:p w14:paraId="5B39FE69" w14:textId="77777777" w:rsidR="00415209" w:rsidRPr="002E601F" w:rsidRDefault="00415209" w:rsidP="00415209">
      <w:pPr>
        <w:rPr>
          <w:b/>
          <w:bCs/>
        </w:rPr>
      </w:pPr>
      <w:r w:rsidRPr="002E601F">
        <w:rPr>
          <w:b/>
          <w:bCs/>
        </w:rPr>
        <w:t>The following were marked as 'Not Handled'</w:t>
      </w:r>
    </w:p>
    <w:p w14:paraId="735B53E3" w14:textId="01FD3553" w:rsidR="00986115" w:rsidRPr="00986115" w:rsidRDefault="00986115" w:rsidP="00986115">
      <w:r w:rsidRPr="002E601F">
        <w:rPr>
          <w:color w:val="0000FF"/>
        </w:rPr>
        <w:t>S2-2102240</w:t>
      </w:r>
      <w:r w:rsidRPr="00986115">
        <w:t xml:space="preserve"> (DISCUSSION)</w:t>
      </w:r>
      <w:r w:rsidRPr="00986115">
        <w:tab/>
        <w:t>Open Discussion about eNA work in R18 (vivo Communication Technology,</w:t>
      </w:r>
      <w:r>
        <w:t xml:space="preserve"> </w:t>
      </w:r>
      <w:r w:rsidRPr="00986115">
        <w:t>China Mobile)</w:t>
      </w:r>
    </w:p>
    <w:p w14:paraId="6183543B" w14:textId="1BD61CCF" w:rsidR="00986115" w:rsidRPr="00986115" w:rsidRDefault="00986115" w:rsidP="00986115">
      <w:r w:rsidRPr="002E601F">
        <w:rPr>
          <w:color w:val="0000FF"/>
        </w:rPr>
        <w:t>S2-2102487</w:t>
      </w:r>
      <w:r w:rsidRPr="00986115">
        <w:t xml:space="preserve"> (DISCUSSION)</w:t>
      </w:r>
      <w:r w:rsidRPr="00986115">
        <w:tab/>
        <w:t>Discussion on new SID proposal on architecture enhancements for 5G media services (Huawei)</w:t>
      </w:r>
    </w:p>
    <w:p w14:paraId="0BE7E895" w14:textId="1F46079E" w:rsidR="00986115" w:rsidRPr="00986115" w:rsidRDefault="00986115" w:rsidP="00986115">
      <w:r w:rsidRPr="002E601F">
        <w:rPr>
          <w:color w:val="0000FF"/>
        </w:rPr>
        <w:t>S2-2102535</w:t>
      </w:r>
      <w:r w:rsidRPr="00986115">
        <w:t xml:space="preserve"> (DISCUSSION)</w:t>
      </w:r>
      <w:r w:rsidRPr="00986115">
        <w:tab/>
        <w:t>Discussion on PCF providing RFSP Index to MME/RAN. (China Telecom)</w:t>
      </w:r>
    </w:p>
    <w:p w14:paraId="50BAC530" w14:textId="5C9F0845" w:rsidR="00986115" w:rsidRDefault="00986115" w:rsidP="00986115"/>
    <w:p w14:paraId="5C0D3108" w14:textId="192993D4" w:rsidR="00986115" w:rsidRDefault="00986115" w:rsidP="00986115">
      <w:pPr>
        <w:pStyle w:val="Heading1"/>
      </w:pPr>
      <w:r>
        <w:t>2.</w:t>
      </w:r>
      <w:r>
        <w:tab/>
        <w:t>Document to be discussed during SA2 Work planning CC (April-28)</w:t>
      </w:r>
    </w:p>
    <w:p w14:paraId="2CEBD7E5" w14:textId="4914C9AD" w:rsidR="00986115" w:rsidRDefault="00986115" w:rsidP="00986115">
      <w:r w:rsidRPr="002E601F">
        <w:rPr>
          <w:color w:val="0000FF"/>
        </w:rPr>
        <w:t>S2-2102878</w:t>
      </w:r>
      <w:r>
        <w:t xml:space="preserve"> (DISCUSSION)</w:t>
      </w:r>
      <w:r>
        <w:tab/>
        <w:t>On SA WG2 Q3 and Q4 2021 planning (Qualcomm)</w:t>
      </w:r>
    </w:p>
    <w:p w14:paraId="2376D1A4" w14:textId="77777777" w:rsidR="002E601F" w:rsidRPr="00A3071B" w:rsidRDefault="002E601F" w:rsidP="002E601F">
      <w:pPr>
        <w:keepNext/>
        <w:keepLines/>
      </w:pPr>
      <w:r>
        <w:rPr>
          <w:b/>
        </w:rPr>
        <w:lastRenderedPageBreak/>
        <w:t>Discussion and conclusion:</w:t>
      </w:r>
    </w:p>
    <w:p w14:paraId="3359EC6C" w14:textId="3644D6E3" w:rsidR="00986115" w:rsidRDefault="002E601F" w:rsidP="00986115">
      <w:r>
        <w:t>As this will be discussed in the work planning Conference Call after this meeting closes</w:t>
      </w:r>
      <w:r w:rsidR="0013488D">
        <w:t xml:space="preserve"> on April 28, 2021</w:t>
      </w:r>
      <w:r>
        <w:t xml:space="preserve">, it was decided to mark it as </w:t>
      </w:r>
      <w:r>
        <w:rPr>
          <w:color w:val="0000FF"/>
        </w:rPr>
        <w:t>noted</w:t>
      </w:r>
      <w:r>
        <w:t>. Huawei asked whether papers are invited to the Work Planning CC. The SA WG2 Chair replied that inputs to the Work Planning CC can be proposed</w:t>
      </w:r>
      <w:r w:rsidR="0013488D">
        <w:t xml:space="preserve"> </w:t>
      </w:r>
      <w:r w:rsidR="0013488D" w:rsidRPr="0013488D">
        <w:t>earlier and will be taken into consideration</w:t>
      </w:r>
      <w:r>
        <w:t>, but there is no guarantee that there will be time to handle them</w:t>
      </w:r>
      <w:r w:rsidR="0013488D">
        <w:t xml:space="preserve"> </w:t>
      </w:r>
      <w:r w:rsidR="0013488D" w:rsidRPr="0013488D">
        <w:t>during the CC</w:t>
      </w:r>
      <w:r>
        <w:t>.</w:t>
      </w:r>
    </w:p>
    <w:p w14:paraId="0F8886F1" w14:textId="77777777" w:rsidR="002E601F" w:rsidRDefault="002E601F" w:rsidP="002E601F">
      <w:pPr>
        <w:pStyle w:val="Heading1"/>
      </w:pPr>
      <w:r>
        <w:t>3.</w:t>
      </w:r>
      <w:r>
        <w:tab/>
        <w:t>SRVCC for PDN connections without a TI:</w:t>
      </w:r>
    </w:p>
    <w:p w14:paraId="6C36A4F8" w14:textId="2791E330" w:rsidR="002E601F" w:rsidRDefault="0013488D" w:rsidP="002E601F">
      <w:hyperlink r:id="rId8" w:history="1">
        <w:r w:rsidR="002E601F" w:rsidRPr="000C1AAF">
          <w:rPr>
            <w:rStyle w:val="Hyperlink"/>
          </w:rPr>
          <w:t>https://www.3gpp.org/ftp/tsg_sa/WG2_Arch/TSGS2_144e_Electronic/INBOX/CCs/SA2%23144E_CC%231/SRVCCnoTI_PSHOto2G3Gor5G%20-%20r04.pptx</w:t>
        </w:r>
      </w:hyperlink>
      <w:r w:rsidR="002E601F">
        <w:t xml:space="preserve"> </w:t>
      </w:r>
    </w:p>
    <w:p w14:paraId="6FF7A1E9" w14:textId="3F3FFCC9" w:rsidR="002E601F" w:rsidRPr="002E601F" w:rsidRDefault="002E601F" w:rsidP="002E601F">
      <w:pPr>
        <w:pStyle w:val="FP"/>
        <w:rPr>
          <w:b/>
          <w:bCs/>
        </w:rPr>
      </w:pPr>
      <w:r w:rsidRPr="002E601F">
        <w:rPr>
          <w:b/>
          <w:bCs/>
        </w:rPr>
        <w:t>Background:</w:t>
      </w:r>
    </w:p>
    <w:p w14:paraId="483DDE68" w14:textId="77777777" w:rsidR="002E601F" w:rsidRDefault="002E601F" w:rsidP="002E601F">
      <w:pPr>
        <w:pStyle w:val="FP"/>
      </w:pPr>
      <w:r>
        <w:t>Two issues raised in RAN3 LS (E-RABs that cannot be handed over to 2G/3G or 5G):</w:t>
      </w:r>
    </w:p>
    <w:p w14:paraId="34B70312" w14:textId="77777777" w:rsidR="002E601F" w:rsidRDefault="002E601F" w:rsidP="002E601F">
      <w:pPr>
        <w:pStyle w:val="FP"/>
      </w:pPr>
      <w:r>
        <w:t>Issue#1 Specific to (4G)SRVCC</w:t>
      </w:r>
    </w:p>
    <w:p w14:paraId="7D9104F9" w14:textId="77777777" w:rsidR="002E601F" w:rsidRDefault="002E601F" w:rsidP="002E601F">
      <w:pPr>
        <w:pStyle w:val="FP"/>
      </w:pPr>
      <w:r>
        <w:t>Delay or even failure of SRVCC with PS+CS HO if Transaction Identifier (TI) is not available (e.g., due to UE being in 5GS previously)</w:t>
      </w:r>
    </w:p>
    <w:p w14:paraId="7F268C70" w14:textId="77777777" w:rsidR="002E601F" w:rsidRDefault="002E601F" w:rsidP="002E601F">
      <w:pPr>
        <w:pStyle w:val="FP"/>
      </w:pPr>
      <w:r>
        <w:t>Issue#2 General PS HO issues</w:t>
      </w:r>
    </w:p>
    <w:p w14:paraId="1E64DB2F" w14:textId="77777777" w:rsidR="002E601F" w:rsidRDefault="002E601F" w:rsidP="002E601F">
      <w:pPr>
        <w:pStyle w:val="FP"/>
      </w:pPr>
      <w:r>
        <w:t>EUTRAN to GERAN/UTRAN PS HO failure due to UE in 5G previously,</w:t>
      </w:r>
    </w:p>
    <w:p w14:paraId="17414D52" w14:textId="77777777" w:rsidR="002E601F" w:rsidRDefault="002E601F" w:rsidP="002E601F">
      <w:pPr>
        <w:pStyle w:val="FP"/>
      </w:pPr>
      <w:r>
        <w:t>EUTRAN to NG-RAN HO failure due to UE previously in GERAN/UTRAN</w:t>
      </w:r>
    </w:p>
    <w:tbl>
      <w:tblPr>
        <w:tblW w:w="10622" w:type="dxa"/>
        <w:tblCellMar>
          <w:left w:w="0" w:type="dxa"/>
          <w:right w:w="0" w:type="dxa"/>
        </w:tblCellMar>
        <w:tblLook w:val="0420" w:firstRow="1" w:lastRow="0" w:firstColumn="0" w:lastColumn="0" w:noHBand="0" w:noVBand="1"/>
      </w:tblPr>
      <w:tblGrid>
        <w:gridCol w:w="1342"/>
        <w:gridCol w:w="2050"/>
        <w:gridCol w:w="2410"/>
        <w:gridCol w:w="2410"/>
        <w:gridCol w:w="2410"/>
      </w:tblGrid>
      <w:tr w:rsidR="002E601F" w:rsidRPr="00D14286" w14:paraId="200EE17B" w14:textId="77777777" w:rsidTr="002E601F">
        <w:trPr>
          <w:trHeight w:val="528"/>
        </w:trPr>
        <w:tc>
          <w:tcPr>
            <w:tcW w:w="1342" w:type="dxa"/>
            <w:tcBorders>
              <w:bottom w:val="single" w:sz="8" w:space="0" w:color="000000"/>
              <w:right w:val="single" w:sz="8" w:space="0" w:color="000000"/>
            </w:tcBorders>
            <w:shd w:val="clear" w:color="auto" w:fill="auto"/>
            <w:tcMar>
              <w:top w:w="72" w:type="dxa"/>
              <w:left w:w="144" w:type="dxa"/>
              <w:bottom w:w="72" w:type="dxa"/>
              <w:right w:w="144" w:type="dxa"/>
            </w:tcMar>
            <w:hideMark/>
          </w:tcPr>
          <w:p w14:paraId="61368089" w14:textId="77777777" w:rsidR="002E601F" w:rsidRPr="00D14286" w:rsidRDefault="002E601F" w:rsidP="002E601F">
            <w:pPr>
              <w:pStyle w:val="TAH"/>
            </w:pP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EDFF49" w14:textId="77777777" w:rsidR="002E601F" w:rsidRPr="00D14286" w:rsidRDefault="002E601F" w:rsidP="002E601F">
            <w:pPr>
              <w:pStyle w:val="TAH"/>
            </w:pPr>
            <w:r w:rsidRPr="00D14286">
              <w:t>ZTE</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673C21" w14:textId="77777777" w:rsidR="002E601F" w:rsidRPr="00D14286" w:rsidRDefault="002E601F" w:rsidP="002E601F">
            <w:pPr>
              <w:pStyle w:val="TAH"/>
            </w:pPr>
            <w:r w:rsidRPr="00D14286">
              <w:t>Nokia</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AA910" w14:textId="77777777" w:rsidR="002E601F" w:rsidRPr="00D14286" w:rsidRDefault="002E601F" w:rsidP="002E601F">
            <w:pPr>
              <w:pStyle w:val="TAH"/>
            </w:pPr>
            <w:r w:rsidRPr="00D14286">
              <w:t>Cisco</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4AAF3" w14:textId="77777777" w:rsidR="002E601F" w:rsidRPr="00D14286" w:rsidRDefault="002E601F" w:rsidP="002E601F">
            <w:pPr>
              <w:pStyle w:val="TAH"/>
            </w:pPr>
            <w:r w:rsidRPr="00D14286">
              <w:t>Ericsson</w:t>
            </w:r>
          </w:p>
        </w:tc>
      </w:tr>
      <w:tr w:rsidR="002E601F" w:rsidRPr="00D14286" w14:paraId="7D35F5A4" w14:textId="77777777" w:rsidTr="002E601F">
        <w:trPr>
          <w:trHeight w:val="584"/>
        </w:trPr>
        <w:tc>
          <w:tcPr>
            <w:tcW w:w="1342"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hideMark/>
          </w:tcPr>
          <w:p w14:paraId="75ECDDCF" w14:textId="77777777" w:rsidR="002E601F" w:rsidRPr="00D14286" w:rsidRDefault="002E601F" w:rsidP="002E601F">
            <w:pPr>
              <w:pStyle w:val="TAH"/>
            </w:pPr>
            <w:r w:rsidRPr="00D14286">
              <w:t>Discussion</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063BE6" w14:textId="77777777" w:rsidR="002E601F" w:rsidRPr="00D14286" w:rsidRDefault="0013488D" w:rsidP="002E601F">
            <w:pPr>
              <w:pStyle w:val="TAL"/>
            </w:pPr>
            <w:hyperlink r:id="rId9" w:history="1">
              <w:r w:rsidR="002E601F" w:rsidRPr="00D14286">
                <w:rPr>
                  <w:rFonts w:eastAsiaTheme="minorEastAsia"/>
                </w:rPr>
                <w:t>S2-2102775</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349708" w14:textId="77777777" w:rsidR="002E601F" w:rsidRPr="00D14286" w:rsidRDefault="002E601F" w:rsidP="002E601F">
            <w:pPr>
              <w:pStyle w:val="TAL"/>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92FBC0" w14:textId="77777777" w:rsidR="002E601F" w:rsidRPr="00D14286" w:rsidRDefault="002E601F" w:rsidP="002E601F">
            <w:pPr>
              <w:pStyle w:val="TAL"/>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D0D988" w14:textId="77777777" w:rsidR="002E601F" w:rsidRPr="00D14286" w:rsidRDefault="0013488D" w:rsidP="002E601F">
            <w:pPr>
              <w:pStyle w:val="TAL"/>
            </w:pPr>
            <w:hyperlink r:id="rId10" w:history="1">
              <w:r w:rsidR="002E601F" w:rsidRPr="00D14286">
                <w:rPr>
                  <w:rFonts w:eastAsiaTheme="minorEastAsia"/>
                </w:rPr>
                <w:t>S2-2102311</w:t>
              </w:r>
            </w:hyperlink>
          </w:p>
        </w:tc>
      </w:tr>
      <w:tr w:rsidR="002E601F" w:rsidRPr="00D14286" w14:paraId="512AE8B5" w14:textId="77777777" w:rsidTr="002E601F">
        <w:trPr>
          <w:trHeight w:val="584"/>
        </w:trPr>
        <w:tc>
          <w:tcPr>
            <w:tcW w:w="1342" w:type="dxa"/>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hideMark/>
          </w:tcPr>
          <w:p w14:paraId="1A1DA079" w14:textId="77777777" w:rsidR="002E601F" w:rsidRPr="00D14286" w:rsidRDefault="002E601F" w:rsidP="002E601F">
            <w:pPr>
              <w:pStyle w:val="TAH"/>
            </w:pPr>
            <w:proofErr w:type="spellStart"/>
            <w:r w:rsidRPr="00D14286">
              <w:t>Tdoc</w:t>
            </w:r>
            <w:proofErr w:type="spellEnd"/>
            <w:r w:rsidRPr="00D14286">
              <w:t xml:space="preserve"> Set1</w:t>
            </w:r>
          </w:p>
          <w:p w14:paraId="7DA1FA3A" w14:textId="77777777" w:rsidR="002E601F" w:rsidRPr="00D14286" w:rsidRDefault="002E601F" w:rsidP="002E601F">
            <w:pPr>
              <w:pStyle w:val="TAH"/>
            </w:pPr>
            <w:r w:rsidRPr="00D14286">
              <w:t>to address Issue#1</w:t>
            </w:r>
          </w:p>
        </w:tc>
        <w:tc>
          <w:tcPr>
            <w:tcW w:w="2050"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4A096CB8" w14:textId="77777777" w:rsidR="002E601F" w:rsidRPr="00D14286" w:rsidRDefault="002E601F" w:rsidP="002E601F">
            <w:pPr>
              <w:pStyle w:val="TAL"/>
            </w:pPr>
            <w:r w:rsidRPr="00D14286">
              <w:t xml:space="preserve">23.216: </w:t>
            </w:r>
            <w:hyperlink r:id="rId11" w:history="1">
              <w:r w:rsidRPr="00D14286">
                <w:rPr>
                  <w:rFonts w:eastAsiaTheme="minorEastAsia"/>
                </w:rPr>
                <w:t>S2-2102776</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9CAD2D" w14:textId="77777777" w:rsidR="002E601F" w:rsidRPr="00D14286" w:rsidRDefault="002E601F" w:rsidP="002E601F">
            <w:pPr>
              <w:pStyle w:val="TAL"/>
            </w:pPr>
            <w:r w:rsidRPr="00D14286">
              <w:t xml:space="preserve">23.502: </w:t>
            </w:r>
            <w:hyperlink r:id="rId12" w:history="1">
              <w:r w:rsidRPr="00D14286">
                <w:rPr>
                  <w:rFonts w:eastAsiaTheme="minorEastAsia"/>
                </w:rPr>
                <w:t>S2-2102763</w:t>
              </w:r>
            </w:hyperlink>
          </w:p>
          <w:p w14:paraId="23AC8B7D" w14:textId="77777777" w:rsidR="002E601F" w:rsidRPr="00D14286" w:rsidRDefault="002E601F" w:rsidP="002E601F">
            <w:pPr>
              <w:pStyle w:val="TAL"/>
            </w:pPr>
            <w:r w:rsidRPr="00D14286">
              <w:rPr>
                <w:rFonts w:eastAsiaTheme="minorEastAsia"/>
              </w:rPr>
              <w:t xml:space="preserve">Rel-17 mirror in </w:t>
            </w:r>
            <w:hyperlink r:id="rId13" w:history="1">
              <w:r w:rsidRPr="00D14286">
                <w:rPr>
                  <w:rFonts w:eastAsiaTheme="minorEastAsia"/>
                </w:rPr>
                <w:t>S2-2102930</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002B8" w14:textId="77777777" w:rsidR="002E601F" w:rsidRPr="00D14286" w:rsidRDefault="002E601F" w:rsidP="002E601F">
            <w:pPr>
              <w:pStyle w:val="TAL"/>
            </w:pPr>
            <w:r w:rsidRPr="00D14286">
              <w:t xml:space="preserve">23.216: </w:t>
            </w:r>
            <w:hyperlink r:id="rId14" w:history="1">
              <w:r w:rsidRPr="00D14286">
                <w:rPr>
                  <w:rFonts w:eastAsiaTheme="minorEastAsia"/>
                </w:rPr>
                <w:t>S2-2102952</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50B2F" w14:textId="77777777" w:rsidR="002E601F" w:rsidRPr="00D14286" w:rsidRDefault="002E601F" w:rsidP="002E601F">
            <w:pPr>
              <w:pStyle w:val="TAL"/>
            </w:pPr>
            <w:r w:rsidRPr="00D14286">
              <w:t xml:space="preserve">23.216: </w:t>
            </w:r>
            <w:hyperlink r:id="rId15" w:history="1">
              <w:r w:rsidRPr="00D14286">
                <w:rPr>
                  <w:rFonts w:eastAsiaTheme="minorEastAsia"/>
                </w:rPr>
                <w:t>S2-2102279</w:t>
              </w:r>
            </w:hyperlink>
          </w:p>
        </w:tc>
      </w:tr>
      <w:tr w:rsidR="002E601F" w:rsidRPr="00D14286" w14:paraId="7919A8BC" w14:textId="77777777" w:rsidTr="002E601F">
        <w:trPr>
          <w:trHeight w:val="584"/>
        </w:trPr>
        <w:tc>
          <w:tcPr>
            <w:tcW w:w="1342" w:type="dxa"/>
            <w:tcBorders>
              <w:left w:val="single" w:sz="4" w:space="0" w:color="auto"/>
              <w:bottom w:val="single" w:sz="4" w:space="0" w:color="auto"/>
              <w:right w:val="single" w:sz="4" w:space="0" w:color="auto"/>
            </w:tcBorders>
            <w:shd w:val="clear" w:color="auto" w:fill="auto"/>
            <w:vAlign w:val="center"/>
            <w:hideMark/>
          </w:tcPr>
          <w:p w14:paraId="762E5166" w14:textId="77777777" w:rsidR="002E601F" w:rsidRPr="00D14286" w:rsidRDefault="002E601F" w:rsidP="002E601F">
            <w:pPr>
              <w:pStyle w:val="TAH"/>
            </w:pPr>
          </w:p>
        </w:tc>
        <w:tc>
          <w:tcPr>
            <w:tcW w:w="2050"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69F5BA9A" w14:textId="77777777" w:rsidR="002E601F" w:rsidRPr="00D14286" w:rsidRDefault="002E601F" w:rsidP="002E601F">
            <w:pPr>
              <w:pStyle w:val="TAL"/>
            </w:pPr>
            <w:r w:rsidRPr="00D14286">
              <w:rPr>
                <w:rFonts w:eastAsiaTheme="minorEastAsia"/>
              </w:rPr>
              <w:t>Proposal: Turn off 4G-&gt;2G/3G PSHO for SRVCC procedure</w:t>
            </w:r>
          </w:p>
          <w:p w14:paraId="13048C3A" w14:textId="77777777" w:rsidR="002E601F" w:rsidRPr="00D14286" w:rsidRDefault="002E601F" w:rsidP="002E601F">
            <w:pPr>
              <w:pStyle w:val="TAL"/>
            </w:pPr>
            <w:r w:rsidRPr="00D14286">
              <w:t>Configuration, no impact on product.</w:t>
            </w:r>
          </w:p>
          <w:p w14:paraId="30843E39" w14:textId="77777777" w:rsidR="002E601F" w:rsidRPr="00D14286" w:rsidRDefault="002E601F" w:rsidP="002E601F">
            <w:pPr>
              <w:pStyle w:val="TAL"/>
            </w:pPr>
            <w:r w:rsidRPr="00D14286">
              <w:t>Turning off PS HO may not be accepted by some market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53F08A" w14:textId="77777777" w:rsidR="002E601F" w:rsidRPr="00D14286" w:rsidRDefault="002E601F" w:rsidP="002E601F">
            <w:pPr>
              <w:pStyle w:val="TAL"/>
            </w:pPr>
            <w:r w:rsidRPr="00D14286">
              <w:rPr>
                <w:rFonts w:eastAsiaTheme="minorEastAsia"/>
              </w:rPr>
              <w:t>Proposal: MME does not provide PDP Context in Forward Relocation Request if no TI</w:t>
            </w:r>
          </w:p>
          <w:p w14:paraId="1B3FC430" w14:textId="77777777" w:rsidR="002E601F" w:rsidRPr="00D14286" w:rsidRDefault="002E601F" w:rsidP="002E601F">
            <w:pPr>
              <w:pStyle w:val="TAL"/>
            </w:pPr>
            <w:r w:rsidRPr="00D14286">
              <w:rPr>
                <w:rFonts w:eastAsiaTheme="minorEastAsia"/>
              </w:rPr>
              <w:t>MME impact, no ENB impact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56280C" w14:textId="77777777" w:rsidR="002E601F" w:rsidRPr="00D14286" w:rsidRDefault="002E601F" w:rsidP="002E601F">
            <w:pPr>
              <w:pStyle w:val="TAL"/>
            </w:pPr>
            <w:r w:rsidRPr="00D14286">
              <w:rPr>
                <w:rFonts w:eastAsiaTheme="minorEastAsia"/>
              </w:rPr>
              <w:t>Proposal: MME does not provide PDP Context in Forward Relocation Request if no TI</w:t>
            </w:r>
          </w:p>
          <w:p w14:paraId="1C4B408F" w14:textId="77777777" w:rsidR="002E601F" w:rsidRPr="00D14286" w:rsidRDefault="002E601F" w:rsidP="002E601F">
            <w:pPr>
              <w:pStyle w:val="TAL"/>
            </w:pPr>
            <w:r w:rsidRPr="00D14286">
              <w:rPr>
                <w:rFonts w:eastAsiaTheme="minorEastAsia"/>
              </w:rPr>
              <w:t>MME impact, no ENB impact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86C85" w14:textId="77777777" w:rsidR="002E601F" w:rsidRPr="00D14286" w:rsidRDefault="002E601F" w:rsidP="002E601F">
            <w:pPr>
              <w:pStyle w:val="TAL"/>
            </w:pPr>
            <w:r w:rsidRPr="00D14286">
              <w:rPr>
                <w:rFonts w:eastAsiaTheme="minorEastAsia"/>
              </w:rPr>
              <w:t>Proposal:  If TI is not available, MME assign TI and provide PDP Context in Forward Relocation Request</w:t>
            </w:r>
          </w:p>
          <w:p w14:paraId="0E67D122" w14:textId="77777777" w:rsidR="002E601F" w:rsidRPr="00D14286" w:rsidRDefault="002E601F" w:rsidP="002E601F">
            <w:pPr>
              <w:pStyle w:val="TAL"/>
            </w:pPr>
            <w:r w:rsidRPr="00D14286">
              <w:rPr>
                <w:rFonts w:eastAsiaTheme="minorEastAsia"/>
              </w:rPr>
              <w:t>Does it work for the synchro between UE and the network??</w:t>
            </w:r>
          </w:p>
          <w:p w14:paraId="3FCEBC46" w14:textId="77777777" w:rsidR="002E601F" w:rsidRPr="00D14286" w:rsidRDefault="002E601F" w:rsidP="002E601F">
            <w:pPr>
              <w:pStyle w:val="TAL"/>
            </w:pPr>
            <w:r w:rsidRPr="00D14286">
              <w:rPr>
                <w:rFonts w:eastAsiaTheme="minorEastAsia"/>
              </w:rPr>
              <w:t xml:space="preserve">MME impact, </w:t>
            </w:r>
          </w:p>
        </w:tc>
      </w:tr>
      <w:tr w:rsidR="002E601F" w:rsidRPr="00D14286" w14:paraId="2D436C01" w14:textId="77777777" w:rsidTr="002E601F">
        <w:trPr>
          <w:trHeight w:val="584"/>
        </w:trPr>
        <w:tc>
          <w:tcPr>
            <w:tcW w:w="1342" w:type="dxa"/>
            <w:tcBorders>
              <w:top w:val="single" w:sz="4" w:space="0" w:color="auto"/>
              <w:left w:val="single" w:sz="4" w:space="0" w:color="auto"/>
              <w:right w:val="single" w:sz="4" w:space="0" w:color="auto"/>
            </w:tcBorders>
            <w:shd w:val="clear" w:color="auto" w:fill="auto"/>
            <w:tcMar>
              <w:top w:w="72" w:type="dxa"/>
              <w:left w:w="144" w:type="dxa"/>
              <w:bottom w:w="72" w:type="dxa"/>
              <w:right w:w="144" w:type="dxa"/>
            </w:tcMar>
            <w:hideMark/>
          </w:tcPr>
          <w:p w14:paraId="686B364C" w14:textId="77777777" w:rsidR="002E601F" w:rsidRPr="00D14286" w:rsidRDefault="002E601F" w:rsidP="002E601F">
            <w:pPr>
              <w:pStyle w:val="TAH"/>
            </w:pPr>
            <w:proofErr w:type="spellStart"/>
            <w:r w:rsidRPr="00D14286">
              <w:t>Tdoc</w:t>
            </w:r>
            <w:proofErr w:type="spellEnd"/>
            <w:r w:rsidRPr="00D14286">
              <w:t xml:space="preserve"> Set2</w:t>
            </w:r>
          </w:p>
          <w:p w14:paraId="740EE124" w14:textId="77777777" w:rsidR="002E601F" w:rsidRPr="00D14286" w:rsidRDefault="002E601F" w:rsidP="002E601F">
            <w:pPr>
              <w:pStyle w:val="TAH"/>
            </w:pPr>
            <w:r w:rsidRPr="00D14286">
              <w:t xml:space="preserve"> to address both Issue#1 &amp; Issue#2</w:t>
            </w:r>
          </w:p>
        </w:tc>
        <w:tc>
          <w:tcPr>
            <w:tcW w:w="2050"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79E0129E" w14:textId="77777777" w:rsidR="002E601F" w:rsidRPr="00D14286" w:rsidRDefault="002E601F" w:rsidP="002E601F">
            <w:pPr>
              <w:pStyle w:val="TAL"/>
            </w:pPr>
            <w:r w:rsidRPr="00D14286">
              <w:t xml:space="preserve">23.502: </w:t>
            </w:r>
            <w:hyperlink r:id="rId16" w:history="1">
              <w:r w:rsidRPr="00D14286">
                <w:rPr>
                  <w:rFonts w:eastAsiaTheme="minorEastAsia"/>
                </w:rPr>
                <w:t>S2-2102777</w:t>
              </w:r>
            </w:hyperlink>
          </w:p>
          <w:p w14:paraId="24373102" w14:textId="77777777" w:rsidR="002E601F" w:rsidRPr="00D14286" w:rsidRDefault="002E601F" w:rsidP="002E601F">
            <w:pPr>
              <w:pStyle w:val="TAL"/>
            </w:pPr>
            <w:r w:rsidRPr="00D14286">
              <w:rPr>
                <w:rFonts w:eastAsiaTheme="minorEastAsia"/>
              </w:rPr>
              <w:t xml:space="preserve">Rel-17 mirror in </w:t>
            </w:r>
            <w:hyperlink r:id="rId17" w:history="1">
              <w:r w:rsidRPr="00D14286">
                <w:rPr>
                  <w:rFonts w:eastAsiaTheme="minorEastAsia"/>
                </w:rPr>
                <w:t>S2-2102778</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FEC12" w14:textId="77777777" w:rsidR="002E601F" w:rsidRPr="00D14286" w:rsidRDefault="002E601F" w:rsidP="002E601F">
            <w:pPr>
              <w:pStyle w:val="TAL"/>
            </w:pPr>
            <w:r w:rsidRPr="00D14286">
              <w:t xml:space="preserve">23.502: </w:t>
            </w:r>
            <w:hyperlink r:id="rId18" w:history="1">
              <w:r w:rsidRPr="00D14286">
                <w:rPr>
                  <w:rFonts w:eastAsiaTheme="minorEastAsia"/>
                </w:rPr>
                <w:t>S2-2102763</w:t>
              </w:r>
            </w:hyperlink>
          </w:p>
          <w:p w14:paraId="1EF06048" w14:textId="77777777" w:rsidR="002E601F" w:rsidRPr="00D14286" w:rsidRDefault="002E601F" w:rsidP="002E601F">
            <w:pPr>
              <w:pStyle w:val="TAL"/>
            </w:pPr>
            <w:r w:rsidRPr="00D14286">
              <w:rPr>
                <w:rFonts w:eastAsiaTheme="minorEastAsia"/>
              </w:rPr>
              <w:t xml:space="preserve">Rel-17 mirror in </w:t>
            </w:r>
            <w:hyperlink r:id="rId19" w:history="1">
              <w:r w:rsidRPr="00D14286">
                <w:rPr>
                  <w:rFonts w:eastAsiaTheme="minorEastAsia"/>
                </w:rPr>
                <w:t>S2-2102930</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A79CF" w14:textId="77777777" w:rsidR="002E601F" w:rsidRPr="00D14286" w:rsidRDefault="002E601F" w:rsidP="002E601F">
            <w:pPr>
              <w:pStyle w:val="TAL"/>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0FB0E5" w14:textId="77777777" w:rsidR="002E601F" w:rsidRPr="00D14286" w:rsidRDefault="002E601F" w:rsidP="002E601F">
            <w:pPr>
              <w:pStyle w:val="TAL"/>
            </w:pPr>
            <w:r w:rsidRPr="00D14286">
              <w:t>23.502:</w:t>
            </w:r>
            <w:hyperlink r:id="rId20" w:history="1">
              <w:r w:rsidRPr="00D14286">
                <w:rPr>
                  <w:rFonts w:eastAsiaTheme="minorEastAsia"/>
                </w:rPr>
                <w:t>S2-2102280</w:t>
              </w:r>
            </w:hyperlink>
          </w:p>
          <w:p w14:paraId="560231F5" w14:textId="77777777" w:rsidR="002E601F" w:rsidRPr="00D14286" w:rsidRDefault="002E601F" w:rsidP="002E601F">
            <w:pPr>
              <w:pStyle w:val="TAL"/>
            </w:pPr>
            <w:r w:rsidRPr="00D14286">
              <w:rPr>
                <w:rFonts w:eastAsiaTheme="minorEastAsia"/>
              </w:rPr>
              <w:t xml:space="preserve">Rel-17 mirror in </w:t>
            </w:r>
            <w:hyperlink r:id="rId21" w:history="1">
              <w:r w:rsidRPr="00D14286">
                <w:rPr>
                  <w:rFonts w:eastAsiaTheme="minorEastAsia"/>
                </w:rPr>
                <w:t>S2-2102281</w:t>
              </w:r>
            </w:hyperlink>
          </w:p>
        </w:tc>
      </w:tr>
      <w:tr w:rsidR="002E601F" w:rsidRPr="00D14286" w14:paraId="4695AD33" w14:textId="77777777" w:rsidTr="002E601F">
        <w:trPr>
          <w:trHeight w:val="568"/>
        </w:trPr>
        <w:tc>
          <w:tcPr>
            <w:tcW w:w="1342" w:type="dxa"/>
            <w:tcBorders>
              <w:left w:val="single" w:sz="4" w:space="0" w:color="auto"/>
              <w:bottom w:val="single" w:sz="4" w:space="0" w:color="auto"/>
              <w:right w:val="single" w:sz="4" w:space="0" w:color="auto"/>
            </w:tcBorders>
            <w:shd w:val="clear" w:color="auto" w:fill="auto"/>
            <w:vAlign w:val="center"/>
            <w:hideMark/>
          </w:tcPr>
          <w:p w14:paraId="0E9340B4" w14:textId="77777777" w:rsidR="002E601F" w:rsidRPr="00D14286" w:rsidRDefault="002E601F" w:rsidP="002E601F">
            <w:pPr>
              <w:pStyle w:val="TAH"/>
            </w:pPr>
          </w:p>
        </w:tc>
        <w:tc>
          <w:tcPr>
            <w:tcW w:w="2050"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hideMark/>
          </w:tcPr>
          <w:p w14:paraId="4225E0CE" w14:textId="77777777" w:rsidR="002E601F" w:rsidRPr="00D14286" w:rsidRDefault="002E601F" w:rsidP="002E601F">
            <w:pPr>
              <w:pStyle w:val="TAL"/>
            </w:pPr>
            <w:r w:rsidRPr="00D14286">
              <w:t xml:space="preserve">Proposal: MME provide new indication to </w:t>
            </w:r>
            <w:proofErr w:type="spellStart"/>
            <w:r w:rsidRPr="00D14286">
              <w:t>eNB</w:t>
            </w:r>
            <w:proofErr w:type="spellEnd"/>
            <w:r w:rsidRPr="00D14286">
              <w:t xml:space="preserve"> to control EUTRAN to GERAN/UTRAN HO.</w:t>
            </w:r>
          </w:p>
          <w:p w14:paraId="422E0724" w14:textId="77777777" w:rsidR="002E601F" w:rsidRPr="00D14286" w:rsidRDefault="002E601F" w:rsidP="002E601F">
            <w:pPr>
              <w:pStyle w:val="TAL"/>
            </w:pPr>
            <w:r w:rsidRPr="00D14286">
              <w:t xml:space="preserve">Requires upgrade of </w:t>
            </w:r>
            <w:proofErr w:type="spellStart"/>
            <w:r w:rsidRPr="00D14286">
              <w:t>eNB</w:t>
            </w:r>
            <w:proofErr w:type="spellEnd"/>
            <w:r w:rsidRPr="00D14286">
              <w:t xml:space="preserve"> and MME.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D4D4C7" w14:textId="77777777" w:rsidR="002E601F" w:rsidRPr="00D14286" w:rsidRDefault="002E601F" w:rsidP="002E601F">
            <w:pPr>
              <w:pStyle w:val="TAL"/>
            </w:pPr>
            <w:r w:rsidRPr="00D14286">
              <w:rPr>
                <w:rFonts w:eastAsiaTheme="minorEastAsia"/>
              </w:rPr>
              <w:t>Proposal: MME does not provide PDP Context in Forward Relocation Request if no TI</w:t>
            </w:r>
          </w:p>
          <w:p w14:paraId="51F3DB4A" w14:textId="77777777" w:rsidR="002E601F" w:rsidRPr="00D14286" w:rsidRDefault="002E601F" w:rsidP="002E601F">
            <w:pPr>
              <w:pStyle w:val="TAL"/>
            </w:pPr>
            <w:r w:rsidRPr="00D14286">
              <w:rPr>
                <w:rFonts w:eastAsiaTheme="minorEastAsia"/>
              </w:rPr>
              <w:t>MME impact, no ENB impact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308F9C" w14:textId="77777777" w:rsidR="002E601F" w:rsidRPr="00D14286" w:rsidRDefault="002E601F" w:rsidP="002E601F">
            <w:pPr>
              <w:pStyle w:val="TAL"/>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21276" w14:textId="77777777" w:rsidR="002E601F" w:rsidRPr="00D14286" w:rsidRDefault="002E601F" w:rsidP="002E601F">
            <w:pPr>
              <w:pStyle w:val="TAL"/>
            </w:pPr>
            <w:r w:rsidRPr="00D14286">
              <w:t>Proposal: In addition to ZTE proposal, MME also provides indication to control EUTRAN to NG-RAN HO</w:t>
            </w:r>
          </w:p>
          <w:p w14:paraId="6F8B1AF2" w14:textId="77777777" w:rsidR="002E601F" w:rsidRPr="00D14286" w:rsidRDefault="002E601F" w:rsidP="002E601F">
            <w:pPr>
              <w:pStyle w:val="TAL"/>
            </w:pPr>
            <w:r w:rsidRPr="00D14286">
              <w:t xml:space="preserve">Requires upgrade of </w:t>
            </w:r>
            <w:proofErr w:type="spellStart"/>
            <w:r w:rsidRPr="00D14286">
              <w:t>eNB</w:t>
            </w:r>
            <w:proofErr w:type="spellEnd"/>
            <w:r w:rsidRPr="00D14286">
              <w:t xml:space="preserve"> and MME. </w:t>
            </w:r>
          </w:p>
        </w:tc>
      </w:tr>
      <w:tr w:rsidR="002E601F" w:rsidRPr="00D14286" w14:paraId="7839E917" w14:textId="77777777" w:rsidTr="002E601F">
        <w:trPr>
          <w:trHeight w:val="584"/>
        </w:trPr>
        <w:tc>
          <w:tcPr>
            <w:tcW w:w="134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25DF5" w14:textId="77777777" w:rsidR="002E601F" w:rsidRPr="00D14286" w:rsidRDefault="002E601F" w:rsidP="002E601F">
            <w:pPr>
              <w:pStyle w:val="TAH"/>
            </w:pPr>
            <w:r w:rsidRPr="00D14286">
              <w:t>LS out</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7B7770" w14:textId="77777777" w:rsidR="002E601F" w:rsidRPr="00D14286" w:rsidRDefault="002E601F" w:rsidP="002E601F">
            <w:pPr>
              <w:pStyle w:val="TAL"/>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A1F235" w14:textId="77777777" w:rsidR="002E601F" w:rsidRPr="00D14286" w:rsidRDefault="0013488D" w:rsidP="002E601F">
            <w:pPr>
              <w:pStyle w:val="TAL"/>
            </w:pPr>
            <w:hyperlink r:id="rId22" w:history="1">
              <w:r w:rsidR="002E601F" w:rsidRPr="00D14286">
                <w:rPr>
                  <w:rFonts w:eastAsiaTheme="minorEastAsia"/>
                </w:rPr>
                <w:t>S2-2102751</w:t>
              </w:r>
            </w:hyperlink>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5B219" w14:textId="77777777" w:rsidR="002E601F" w:rsidRPr="00D14286" w:rsidRDefault="002E601F" w:rsidP="002E601F">
            <w:pPr>
              <w:pStyle w:val="TAL"/>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1E3090" w14:textId="77777777" w:rsidR="002E601F" w:rsidRPr="00D14286" w:rsidRDefault="0013488D" w:rsidP="002E601F">
            <w:pPr>
              <w:pStyle w:val="TAL"/>
            </w:pPr>
            <w:hyperlink r:id="rId23" w:history="1">
              <w:r w:rsidR="002E601F" w:rsidRPr="00D14286">
                <w:rPr>
                  <w:rFonts w:eastAsiaTheme="minorEastAsia"/>
                </w:rPr>
                <w:t>S2-2102278</w:t>
              </w:r>
            </w:hyperlink>
          </w:p>
        </w:tc>
      </w:tr>
    </w:tbl>
    <w:p w14:paraId="5BD532A2" w14:textId="1E394CBA" w:rsidR="002E601F" w:rsidRDefault="002E601F" w:rsidP="002E601F">
      <w:pPr>
        <w:pStyle w:val="FP"/>
      </w:pPr>
    </w:p>
    <w:p w14:paraId="2FA70850" w14:textId="77777777" w:rsidR="002E601F" w:rsidRPr="002E601F" w:rsidRDefault="002E601F" w:rsidP="002E601F">
      <w:pPr>
        <w:pStyle w:val="FP"/>
        <w:rPr>
          <w:b/>
          <w:bCs/>
        </w:rPr>
      </w:pPr>
      <w:r w:rsidRPr="002E601F">
        <w:rPr>
          <w:b/>
          <w:bCs/>
        </w:rPr>
        <w:t>Ericsson's view</w:t>
      </w:r>
    </w:p>
    <w:p w14:paraId="28284305" w14:textId="2B9FE1D2" w:rsidR="002E601F" w:rsidRDefault="002E601F" w:rsidP="002E601F">
      <w:pPr>
        <w:pStyle w:val="FP"/>
      </w:pPr>
    </w:p>
    <w:p w14:paraId="6703B33B" w14:textId="56E19BF1" w:rsidR="002E601F" w:rsidRDefault="002E601F" w:rsidP="002E601F">
      <w:pPr>
        <w:pStyle w:val="FP"/>
      </w:pPr>
      <w:r>
        <w:t xml:space="preserve">Question: Is </w:t>
      </w:r>
      <w:proofErr w:type="spellStart"/>
      <w:r>
        <w:t>Tdoc</w:t>
      </w:r>
      <w:proofErr w:type="spellEnd"/>
      <w:r>
        <w:t xml:space="preserve"> set 2 (addressing general PS HO issue) sufficient? Or both </w:t>
      </w:r>
      <w:proofErr w:type="spellStart"/>
      <w:r>
        <w:t>Tdoc</w:t>
      </w:r>
      <w:proofErr w:type="spellEnd"/>
      <w:r>
        <w:t xml:space="preserve"> set 1 (addressing SRVCC) and </w:t>
      </w:r>
      <w:proofErr w:type="spellStart"/>
      <w:r>
        <w:t>Tdoc</w:t>
      </w:r>
      <w:proofErr w:type="spellEnd"/>
      <w:r>
        <w:t xml:space="preserve"> set 2 are needed?</w:t>
      </w:r>
    </w:p>
    <w:p w14:paraId="565E0F4E" w14:textId="037628FA" w:rsidR="002E601F" w:rsidRDefault="002E601F" w:rsidP="002E601F">
      <w:pPr>
        <w:pStyle w:val="B1"/>
      </w:pPr>
      <w:r>
        <w:t>-</w:t>
      </w:r>
      <w:r>
        <w:tab/>
        <w:t>If only set 2 is needed, the following is proposed:</w:t>
      </w:r>
    </w:p>
    <w:p w14:paraId="5698B5BE" w14:textId="380C141A" w:rsidR="002E601F" w:rsidRDefault="002E601F" w:rsidP="002E601F">
      <w:pPr>
        <w:pStyle w:val="B2"/>
      </w:pPr>
      <w:r>
        <w:t>-</w:t>
      </w:r>
      <w:r>
        <w:tab/>
        <w:t>For general PS HO issue, take 23.502:S2-2102280 (Ericsson) as baseline</w:t>
      </w:r>
    </w:p>
    <w:p w14:paraId="60CD0380" w14:textId="4667A670" w:rsidR="002E601F" w:rsidRDefault="002E601F" w:rsidP="002E601F">
      <w:pPr>
        <w:pStyle w:val="B2"/>
      </w:pPr>
      <w:r>
        <w:t>-</w:t>
      </w:r>
      <w:r>
        <w:tab/>
        <w:t>For LS out, take S2-2102751 (Nokia) as baseline</w:t>
      </w:r>
    </w:p>
    <w:p w14:paraId="6CE84AAD" w14:textId="043EC16E" w:rsidR="002E601F" w:rsidRDefault="002E601F" w:rsidP="002E601F">
      <w:pPr>
        <w:pStyle w:val="B1"/>
      </w:pPr>
      <w:r>
        <w:t>-</w:t>
      </w:r>
      <w:r>
        <w:tab/>
        <w:t>If both set 1 and set 2 are needed, the following is proposed:</w:t>
      </w:r>
    </w:p>
    <w:p w14:paraId="73377BFE" w14:textId="744E8105" w:rsidR="002E601F" w:rsidRDefault="002E601F" w:rsidP="002E601F">
      <w:pPr>
        <w:pStyle w:val="B2"/>
      </w:pPr>
      <w:r>
        <w:t>-</w:t>
      </w:r>
      <w:r>
        <w:tab/>
        <w:t>For SRVCC specific issue, take 23.216 S2-2102776 (ZTE) as baseline</w:t>
      </w:r>
    </w:p>
    <w:p w14:paraId="3EE6C59F" w14:textId="7B33CB30" w:rsidR="002E601F" w:rsidRDefault="002E601F" w:rsidP="002E601F">
      <w:pPr>
        <w:pStyle w:val="B2"/>
      </w:pPr>
      <w:r>
        <w:t>-</w:t>
      </w:r>
      <w:r>
        <w:tab/>
        <w:t>For general PS HO issue, take 23.502:S2-2102280 (Ericsson) as baseline</w:t>
      </w:r>
    </w:p>
    <w:p w14:paraId="0B880536" w14:textId="5BC3E96D" w:rsidR="002E601F" w:rsidRDefault="002E601F" w:rsidP="002E601F">
      <w:pPr>
        <w:pStyle w:val="B2"/>
      </w:pPr>
      <w:r>
        <w:t>-</w:t>
      </w:r>
      <w:r>
        <w:tab/>
        <w:t>For LS out, take S2-2102751 (Nokia) as baseline</w:t>
      </w:r>
    </w:p>
    <w:p w14:paraId="447FC62A" w14:textId="5120F781" w:rsidR="002E601F" w:rsidRDefault="002E601F" w:rsidP="002E601F">
      <w:pPr>
        <w:pStyle w:val="B1"/>
      </w:pPr>
      <w:r>
        <w:t>-</w:t>
      </w:r>
      <w:r>
        <w:tab/>
        <w:t xml:space="preserve">Ericsson recommends to go for both sets, as set 1 can avoid </w:t>
      </w:r>
      <w:proofErr w:type="spellStart"/>
      <w:r>
        <w:t>eNB</w:t>
      </w:r>
      <w:proofErr w:type="spellEnd"/>
      <w:r>
        <w:t xml:space="preserve"> upgrade.</w:t>
      </w:r>
    </w:p>
    <w:p w14:paraId="39677355" w14:textId="74E21B09" w:rsidR="002E601F" w:rsidRDefault="002E601F" w:rsidP="002E601F">
      <w:pPr>
        <w:pStyle w:val="FP"/>
      </w:pPr>
    </w:p>
    <w:p w14:paraId="3F8470A1" w14:textId="77777777" w:rsidR="002E601F" w:rsidRPr="002E601F" w:rsidRDefault="002E601F" w:rsidP="002E601F">
      <w:pPr>
        <w:pStyle w:val="FP"/>
        <w:rPr>
          <w:b/>
          <w:bCs/>
        </w:rPr>
      </w:pPr>
      <w:r w:rsidRPr="002E601F">
        <w:rPr>
          <w:b/>
          <w:bCs/>
        </w:rPr>
        <w:t>Nokia's view</w:t>
      </w:r>
    </w:p>
    <w:p w14:paraId="1B59D53A" w14:textId="109B7C8A" w:rsidR="002E601F" w:rsidRDefault="002E601F" w:rsidP="002E601F">
      <w:pPr>
        <w:pStyle w:val="B1"/>
      </w:pPr>
      <w:r>
        <w:lastRenderedPageBreak/>
        <w:t>-</w:t>
      </w:r>
      <w:r>
        <w:tab/>
        <w:t>Turning off 4G-&gt;2G/3G PSHO for SRVCC procedure may not be acceptable and does not address the plain HO from E-UTRAN to UTRAN (GERAN)</w:t>
      </w:r>
    </w:p>
    <w:p w14:paraId="085DB814" w14:textId="41F79A9B" w:rsidR="002E601F" w:rsidRDefault="002E601F" w:rsidP="002E601F">
      <w:pPr>
        <w:pStyle w:val="B1"/>
      </w:pPr>
      <w:r>
        <w:t>-</w:t>
      </w:r>
      <w:r>
        <w:tab/>
        <w:t xml:space="preserve">The </w:t>
      </w:r>
      <w:proofErr w:type="spellStart"/>
      <w:r>
        <w:t>Nokia+cisco</w:t>
      </w:r>
      <w:proofErr w:type="spellEnd"/>
      <w:r>
        <w:t xml:space="preserve"> approach impacts only the MME (not the ENB) so it is easier to deploy (as it is an issue that may arise now on the field)</w:t>
      </w:r>
    </w:p>
    <w:p w14:paraId="4F18284C" w14:textId="4E5147B8" w:rsidR="002E601F" w:rsidRDefault="002E601F" w:rsidP="002E601F">
      <w:pPr>
        <w:pStyle w:val="B2"/>
      </w:pPr>
      <w:r>
        <w:t>-</w:t>
      </w:r>
      <w:r>
        <w:tab/>
        <w:t>For SRVCC Description in23.216 take S2-2102952 (cisco) as baseline</w:t>
      </w:r>
    </w:p>
    <w:p w14:paraId="55680834" w14:textId="73C62777" w:rsidR="002E601F" w:rsidRDefault="002E601F" w:rsidP="002E601F">
      <w:pPr>
        <w:pStyle w:val="B2"/>
      </w:pPr>
      <w:r>
        <w:t>-</w:t>
      </w:r>
      <w:r>
        <w:tab/>
        <w:t>For 23.502 impacts (PS HO +SRVCC), take S2-2102763 (Nokia) as baseline</w:t>
      </w:r>
    </w:p>
    <w:p w14:paraId="652B88FE" w14:textId="4FFB9A5A" w:rsidR="002E601F" w:rsidRDefault="002E601F" w:rsidP="002E601F">
      <w:pPr>
        <w:pStyle w:val="B2"/>
      </w:pPr>
      <w:r>
        <w:t>-</w:t>
      </w:r>
      <w:r>
        <w:tab/>
        <w:t>For LS out, take S2-2102751 (Nokia) as baseline</w:t>
      </w:r>
    </w:p>
    <w:p w14:paraId="27124DD6" w14:textId="4F83A3A4" w:rsidR="002E601F" w:rsidRDefault="002E601F" w:rsidP="002E601F">
      <w:pPr>
        <w:pStyle w:val="B1"/>
      </w:pPr>
      <w:r>
        <w:t>-</w:t>
      </w:r>
      <w:r>
        <w:tab/>
        <w:t>Ericsson comment r03:</w:t>
      </w:r>
    </w:p>
    <w:p w14:paraId="446389C8" w14:textId="3F8471D5" w:rsidR="002E601F" w:rsidRDefault="002E601F" w:rsidP="002E601F">
      <w:pPr>
        <w:pStyle w:val="B2"/>
      </w:pPr>
      <w:r>
        <w:t>-</w:t>
      </w:r>
      <w:r>
        <w:tab/>
        <w:t>S2-2102952 (cisco) does not seem to work, clause 6.9.2.2.3 of 23.060 does not allow no PDP Context in FRR however UE is not involved (see slide "Comparison" for more info)</w:t>
      </w:r>
    </w:p>
    <w:p w14:paraId="21342A0C" w14:textId="14C142DD" w:rsidR="002E601F" w:rsidRDefault="002E601F" w:rsidP="002E601F">
      <w:pPr>
        <w:pStyle w:val="B1"/>
      </w:pPr>
      <w:r>
        <w:t>-</w:t>
      </w:r>
      <w:r>
        <w:tab/>
        <w:t>Nokia comment to Ericsson's comment above: 23.060 § 6.9.2.2.2 Combined handover and SRNS relocation is not restricted to UE(s) that have DRB + 29.060 § 7.5.6 for Forward Relocation Request states "In case no PDP context is active, neither of these IEs shall be included" referring to "PDP Context information elements". Thus it is "legal" for a MME to send a Forward Relocation Request without PDP contexts</w:t>
      </w:r>
    </w:p>
    <w:p w14:paraId="7E2AA12D" w14:textId="0151323D" w:rsidR="002E601F" w:rsidRDefault="002E601F" w:rsidP="002E601F">
      <w:pPr>
        <w:pStyle w:val="B2"/>
      </w:pPr>
      <w:r>
        <w:t>-</w:t>
      </w:r>
      <w:r>
        <w:tab/>
        <w:t>29.060 § 7.5.6 for Forward Relocation Request states also If no PDP context is active, this IE shall not be included</w:t>
      </w:r>
    </w:p>
    <w:p w14:paraId="0521350A" w14:textId="77777777" w:rsidR="002E601F" w:rsidRDefault="002E601F" w:rsidP="002E601F">
      <w:pPr>
        <w:pStyle w:val="FP"/>
      </w:pPr>
    </w:p>
    <w:p w14:paraId="4B1FE557" w14:textId="77777777" w:rsidR="002E601F" w:rsidRPr="00A3071B" w:rsidRDefault="002E601F" w:rsidP="002E601F">
      <w:pPr>
        <w:keepNext/>
        <w:keepLines/>
      </w:pPr>
      <w:r>
        <w:rPr>
          <w:b/>
        </w:rPr>
        <w:t>Discussion and conclusion:</w:t>
      </w:r>
    </w:p>
    <w:p w14:paraId="21AE1798" w14:textId="42C44395" w:rsidR="002E601F" w:rsidRDefault="002E601F" w:rsidP="002E601F">
      <w:r>
        <w:t xml:space="preserve">There were views expressed on the best way to tackle this by considering some documents as the baseline for discussion. ZTE suggested taking </w:t>
      </w:r>
      <w:r w:rsidRPr="002E601F">
        <w:rPr>
          <w:color w:val="0000FF"/>
        </w:rPr>
        <w:t>S2-2102311</w:t>
      </w:r>
      <w:r>
        <w:t xml:space="preserve"> as a basis. Qualcomm asked what can be used as a baseline if we do nothing at all and re-use the existing mechanisms. Nokia suggested the LS In in </w:t>
      </w:r>
      <w:r w:rsidRPr="002E601F">
        <w:rPr>
          <w:color w:val="0000FF"/>
        </w:rPr>
        <w:t>S2-2102093</w:t>
      </w:r>
      <w:r>
        <w:t xml:space="preserve"> as a basis for discussions to keep the discussion on a single e-mail thread. Vodafone asked why the bearers did not get a transaction ID allocated for moving from 4G to 3G. The MME will allocate the transaction ID for 4G to 3G, but nothing is defined for 5G to 3G. </w:t>
      </w:r>
      <w:r w:rsidRPr="002E601F">
        <w:rPr>
          <w:b/>
          <w:bCs/>
        </w:rPr>
        <w:t xml:space="preserve">It was agreed to take the LS In in </w:t>
      </w:r>
      <w:r w:rsidRPr="002E601F">
        <w:rPr>
          <w:b/>
          <w:bCs/>
          <w:color w:val="0000FF"/>
        </w:rPr>
        <w:t>S2-2102093</w:t>
      </w:r>
      <w:r w:rsidRPr="002E601F">
        <w:rPr>
          <w:b/>
          <w:bCs/>
        </w:rPr>
        <w:t xml:space="preserve"> as a basis for the discussion on the related documents.</w:t>
      </w:r>
    </w:p>
    <w:p w14:paraId="4B361D01" w14:textId="7603865A" w:rsidR="002E601F" w:rsidRDefault="002E601F" w:rsidP="002E601F"/>
    <w:p w14:paraId="7A5BACAE" w14:textId="77777777" w:rsidR="002E601F" w:rsidRDefault="002E601F" w:rsidP="002E601F">
      <w:pPr>
        <w:pStyle w:val="Heading1"/>
      </w:pPr>
      <w:r>
        <w:t>4.</w:t>
      </w:r>
      <w:r>
        <w:tab/>
        <w:t>AF instance change:</w:t>
      </w:r>
    </w:p>
    <w:p w14:paraId="13D0F1AD" w14:textId="2B019370" w:rsidR="002E601F" w:rsidRDefault="0013488D" w:rsidP="002E601F">
      <w:hyperlink r:id="rId24" w:history="1">
        <w:r w:rsidR="002E601F" w:rsidRPr="00314AC0">
          <w:rPr>
            <w:rStyle w:val="Hyperlink"/>
          </w:rPr>
          <w:t>https://www.3gpp.org/ftp/tsg_sa/WG2_Arch/TSGS2_144E_Electronic/INBOX/CCs/SA2%23144E_CC%231/AF%20influence%20change-r02%20.pptx</w:t>
        </w:r>
      </w:hyperlink>
    </w:p>
    <w:p w14:paraId="19AE2A8B" w14:textId="77777777" w:rsidR="002E601F" w:rsidRPr="002E601F" w:rsidRDefault="002E601F" w:rsidP="002E601F">
      <w:pPr>
        <w:pStyle w:val="FP"/>
        <w:rPr>
          <w:b/>
          <w:bCs/>
        </w:rPr>
      </w:pPr>
      <w:r w:rsidRPr="002E601F">
        <w:rPr>
          <w:b/>
          <w:bCs/>
        </w:rPr>
        <w:t>Background:</w:t>
      </w:r>
    </w:p>
    <w:p w14:paraId="74D6FBAC" w14:textId="76C3A896" w:rsidR="002E601F" w:rsidRDefault="002E601F" w:rsidP="002E601F">
      <w:pPr>
        <w:pStyle w:val="B1"/>
      </w:pPr>
      <w:r>
        <w:t>-</w:t>
      </w:r>
      <w:r>
        <w:tab/>
        <w:t>Due to the UE mobility, the AF served the UE can be relocated. Per TS 23.502 clause 4.3.6,</w:t>
      </w:r>
    </w:p>
    <w:p w14:paraId="3E9BE956" w14:textId="42B45C1B" w:rsidR="002E601F" w:rsidRDefault="002E601F" w:rsidP="002E601F">
      <w:pPr>
        <w:pStyle w:val="B2"/>
      </w:pPr>
      <w:r>
        <w:t>-</w:t>
      </w:r>
      <w:r>
        <w:tab/>
        <w:t xml:space="preserve">If the target AF need update the target AF instance information, the AF triggers the </w:t>
      </w:r>
      <w:proofErr w:type="spellStart"/>
      <w:r>
        <w:t>Nnef_TrafficInfluence_Create</w:t>
      </w:r>
      <w:proofErr w:type="spellEnd"/>
      <w:r>
        <w:t>/Update, which includes the AF ID and notification target address. ---Info directly from PCC rule</w:t>
      </w:r>
    </w:p>
    <w:p w14:paraId="42EE6FC5" w14:textId="1CC3CB02" w:rsidR="002E601F" w:rsidRDefault="002E601F" w:rsidP="002E601F">
      <w:pPr>
        <w:pStyle w:val="B2"/>
      </w:pPr>
      <w:r>
        <w:t>-</w:t>
      </w:r>
      <w:r>
        <w:tab/>
        <w:t xml:space="preserve">In the </w:t>
      </w:r>
      <w:proofErr w:type="spellStart"/>
      <w:r>
        <w:t>Nnef_TrafficInfluence_AppRelocationInfo</w:t>
      </w:r>
      <w:proofErr w:type="spellEnd"/>
      <w:r>
        <w:t>, the updated UP change event information is provided to the SMF, i.e. the indication of AF change, target AF ID and notification target address of the target AF are included.--- Info from AF.</w:t>
      </w:r>
    </w:p>
    <w:p w14:paraId="23F932C9" w14:textId="744760FB" w:rsidR="002E601F" w:rsidRDefault="002E601F" w:rsidP="002E601F">
      <w:pPr>
        <w:pStyle w:val="B1"/>
      </w:pPr>
      <w:r>
        <w:t>-</w:t>
      </w:r>
      <w:r>
        <w:tab/>
        <w:t>The information provided by the AF directly is overlapped with the information provided by the PCC rule. Due to that, three questions are asked by CT3:</w:t>
      </w:r>
    </w:p>
    <w:p w14:paraId="230EA6CA" w14:textId="1EB1258A" w:rsidR="002E601F" w:rsidRDefault="002E601F" w:rsidP="002E601F">
      <w:pPr>
        <w:pStyle w:val="B2"/>
      </w:pPr>
      <w:r>
        <w:t>-</w:t>
      </w:r>
      <w:r>
        <w:tab/>
        <w:t xml:space="preserve">Q1: If the AF needs to update the target AF instance information, does the AF need to trigger the </w:t>
      </w:r>
      <w:proofErr w:type="spellStart"/>
      <w:r>
        <w:t>Nnef_TrafficInfluence_Update</w:t>
      </w:r>
      <w:proofErr w:type="spellEnd"/>
      <w:r>
        <w:t xml:space="preserve"> service operation to the NEF, and the update of AF influence control on traffic routing is delivered to the SMF within the PCC rule via N7?</w:t>
      </w:r>
    </w:p>
    <w:p w14:paraId="15B46284" w14:textId="671CFBD3" w:rsidR="002E601F" w:rsidRDefault="002E601F" w:rsidP="002E601F">
      <w:pPr>
        <w:pStyle w:val="B2"/>
      </w:pPr>
      <w:r>
        <w:t>-</w:t>
      </w:r>
      <w:r>
        <w:tab/>
        <w:t xml:space="preserve">Q2: If answer of Q1 is yes, what's the motivation to use </w:t>
      </w:r>
      <w:proofErr w:type="spellStart"/>
      <w:r>
        <w:t>Nnef_TrafficInfluence_AppRelocationInfo</w:t>
      </w:r>
      <w:proofErr w:type="spellEnd"/>
      <w:r>
        <w:t xml:space="preserve"> to include the target AF instance information?</w:t>
      </w:r>
    </w:p>
    <w:p w14:paraId="6DF603A4" w14:textId="375D7975" w:rsidR="002E601F" w:rsidRDefault="002E601F" w:rsidP="002E601F">
      <w:pPr>
        <w:pStyle w:val="B2"/>
      </w:pPr>
      <w:r>
        <w:t>-</w:t>
      </w:r>
      <w:r>
        <w:tab/>
        <w:t xml:space="preserve">Q3: If answer of Q1 is no, how will the SMF consolidate the target AF information received by </w:t>
      </w:r>
      <w:proofErr w:type="spellStart"/>
      <w:r>
        <w:t>Nsmf_EventExposure_AppRelocationInfo</w:t>
      </w:r>
      <w:proofErr w:type="spellEnd"/>
      <w:r>
        <w:t xml:space="preserve"> with existing PCC rules if the information is not received via N7?</w:t>
      </w:r>
    </w:p>
    <w:p w14:paraId="3E30B5EB" w14:textId="77777777" w:rsidR="002E601F" w:rsidRDefault="002E601F" w:rsidP="002E601F">
      <w:pPr>
        <w:pStyle w:val="FP"/>
      </w:pPr>
    </w:p>
    <w:p w14:paraId="08E306AA" w14:textId="4742C70F" w:rsidR="002E601F" w:rsidRPr="002E601F" w:rsidRDefault="002E601F" w:rsidP="002E601F">
      <w:pPr>
        <w:pStyle w:val="FP"/>
        <w:rPr>
          <w:b/>
          <w:bCs/>
        </w:rPr>
      </w:pPr>
      <w:r w:rsidRPr="002E601F">
        <w:rPr>
          <w:b/>
          <w:bCs/>
        </w:rPr>
        <w:t>Proposal on the table:</w:t>
      </w:r>
    </w:p>
    <w:p w14:paraId="64BA928A" w14:textId="23D4693B" w:rsidR="002E601F" w:rsidRDefault="002E601F" w:rsidP="002E601F">
      <w:pPr>
        <w:pStyle w:val="B1"/>
      </w:pPr>
      <w:r>
        <w:t>-</w:t>
      </w:r>
      <w:r>
        <w:tab/>
        <w:t>CATT proposal(S2-2102396/2397)</w:t>
      </w:r>
    </w:p>
    <w:p w14:paraId="3420BE94" w14:textId="737339A5" w:rsidR="002E601F" w:rsidRDefault="002E601F" w:rsidP="002E601F">
      <w:pPr>
        <w:pStyle w:val="B2"/>
      </w:pPr>
      <w:r>
        <w:t>-</w:t>
      </w:r>
      <w:r>
        <w:tab/>
        <w:t xml:space="preserve">501CR: In the AF request table, the AF update related IE are introduced to support the </w:t>
      </w:r>
      <w:proofErr w:type="spellStart"/>
      <w:r>
        <w:t>Nnef_TrafficInfluence_Update</w:t>
      </w:r>
      <w:proofErr w:type="spellEnd"/>
      <w:r>
        <w:t xml:space="preserve"> service operation.</w:t>
      </w:r>
    </w:p>
    <w:p w14:paraId="68665936" w14:textId="4B88B74C" w:rsidR="002E601F" w:rsidRDefault="002E601F" w:rsidP="002E601F">
      <w:pPr>
        <w:pStyle w:val="B2"/>
      </w:pPr>
      <w:r>
        <w:t>-</w:t>
      </w:r>
      <w:r>
        <w:tab/>
        <w:t xml:space="preserve">502 CR: remove the all three parameters in the </w:t>
      </w:r>
      <w:proofErr w:type="spellStart"/>
      <w:r>
        <w:t>Nnef_TrafficInfluence_AppRelocationInfo</w:t>
      </w:r>
      <w:proofErr w:type="spellEnd"/>
      <w:r>
        <w:t xml:space="preserve"> and clarify the </w:t>
      </w:r>
      <w:proofErr w:type="spellStart"/>
      <w:r>
        <w:t>Nnef_TrafficInfluence_Create</w:t>
      </w:r>
      <w:proofErr w:type="spellEnd"/>
      <w:r>
        <w:t>/Update operation is used for the AF instance change.</w:t>
      </w:r>
    </w:p>
    <w:p w14:paraId="07BDD96C" w14:textId="558361E2" w:rsidR="002E601F" w:rsidRDefault="002E601F" w:rsidP="002E601F">
      <w:pPr>
        <w:pStyle w:val="B1"/>
      </w:pPr>
      <w:r>
        <w:t>-</w:t>
      </w:r>
      <w:r>
        <w:tab/>
        <w:t>Huawei proposal(S2-2102561/2562/2560)</w:t>
      </w:r>
    </w:p>
    <w:p w14:paraId="6E237911" w14:textId="6EA9D59B" w:rsidR="002E601F" w:rsidRDefault="002E601F" w:rsidP="002E601F">
      <w:pPr>
        <w:pStyle w:val="B2"/>
      </w:pPr>
      <w:r>
        <w:t>-</w:t>
      </w:r>
      <w:r>
        <w:tab/>
        <w:t xml:space="preserve">502 CR: except the indication of AF change, remove other two parameters in the </w:t>
      </w:r>
      <w:proofErr w:type="spellStart"/>
      <w:r>
        <w:t>Nnef_TrafficInfluence_AppRelocationInfo</w:t>
      </w:r>
      <w:proofErr w:type="spellEnd"/>
      <w:r>
        <w:t xml:space="preserve"> and clarify the </w:t>
      </w:r>
      <w:proofErr w:type="spellStart"/>
      <w:r>
        <w:t>Nnef_TrafficInfluence_Create</w:t>
      </w:r>
      <w:proofErr w:type="spellEnd"/>
      <w:r>
        <w:t xml:space="preserve"> operation is used for the AF instance change.</w:t>
      </w:r>
    </w:p>
    <w:p w14:paraId="2CCCD99C" w14:textId="04FB0AE5" w:rsidR="002E601F" w:rsidRDefault="002E601F" w:rsidP="002E601F">
      <w:pPr>
        <w:pStyle w:val="B2"/>
      </w:pPr>
      <w:r>
        <w:t>-</w:t>
      </w:r>
      <w:r>
        <w:tab/>
        <w:t>One corresponding LS reflect the proposal CR is suggested.</w:t>
      </w:r>
    </w:p>
    <w:p w14:paraId="5051DB80" w14:textId="2B2A617A" w:rsidR="002E601F" w:rsidRDefault="002E601F" w:rsidP="002E601F">
      <w:pPr>
        <w:pStyle w:val="B1"/>
      </w:pPr>
      <w:r>
        <w:t>-</w:t>
      </w:r>
      <w:r>
        <w:tab/>
        <w:t>Nokia proposal(S2-2102935/2939/2933)</w:t>
      </w:r>
    </w:p>
    <w:p w14:paraId="74DD43FD" w14:textId="1DC8024E" w:rsidR="002E601F" w:rsidRDefault="002E601F" w:rsidP="002E601F">
      <w:pPr>
        <w:pStyle w:val="B2"/>
      </w:pPr>
      <w:r>
        <w:t>-</w:t>
      </w:r>
      <w:r>
        <w:tab/>
        <w:t xml:space="preserve">502 CR: </w:t>
      </w:r>
      <w:proofErr w:type="spellStart"/>
      <w:r>
        <w:t>Nnef_TrafficInfluence_AppRelocationInfo</w:t>
      </w:r>
      <w:proofErr w:type="spellEnd"/>
      <w:r>
        <w:t xml:space="preserve"> is used for positive or negative Ack. And for all the information such as DNAI, N6 routing info, etc. AF invokes the </w:t>
      </w:r>
      <w:proofErr w:type="spellStart"/>
      <w:r>
        <w:t>Nnef_TrafficInfluence_Create</w:t>
      </w:r>
      <w:proofErr w:type="spellEnd"/>
      <w:r>
        <w:t>/update operation, thus ensuring SMF receives all info via PCF</w:t>
      </w:r>
    </w:p>
    <w:p w14:paraId="22633F65" w14:textId="1FFD6F88" w:rsidR="002E601F" w:rsidRDefault="002E601F" w:rsidP="002E601F">
      <w:pPr>
        <w:pStyle w:val="B2"/>
      </w:pPr>
      <w:r>
        <w:t>-</w:t>
      </w:r>
      <w:r>
        <w:tab/>
        <w:t>One corresponding LS reflect the proposal CR is suggested.</w:t>
      </w:r>
    </w:p>
    <w:p w14:paraId="61DF17CC" w14:textId="77777777" w:rsidR="002E601F" w:rsidRDefault="002E601F" w:rsidP="002E601F">
      <w:pPr>
        <w:pStyle w:val="FP"/>
      </w:pPr>
    </w:p>
    <w:p w14:paraId="3BA1792E" w14:textId="2D48E949" w:rsidR="002E601F" w:rsidRPr="002E601F" w:rsidRDefault="002E601F" w:rsidP="002E601F">
      <w:pPr>
        <w:pStyle w:val="FP"/>
        <w:rPr>
          <w:b/>
          <w:bCs/>
        </w:rPr>
      </w:pPr>
      <w:r>
        <w:rPr>
          <w:b/>
          <w:bCs/>
        </w:rPr>
        <w:t>Open issues</w:t>
      </w:r>
      <w:r w:rsidRPr="002E601F">
        <w:rPr>
          <w:b/>
          <w:bCs/>
        </w:rPr>
        <w:t>:</w:t>
      </w:r>
    </w:p>
    <w:p w14:paraId="32AE9D3A" w14:textId="1C409215" w:rsidR="002E601F" w:rsidRDefault="002E601F" w:rsidP="002E601F">
      <w:pPr>
        <w:pStyle w:val="B1"/>
      </w:pPr>
      <w:r>
        <w:lastRenderedPageBreak/>
        <w:t>-</w:t>
      </w:r>
      <w:r>
        <w:tab/>
        <w:t>Based on the offline discussion, these are still open issues and needs further discussions:</w:t>
      </w:r>
    </w:p>
    <w:p w14:paraId="7C0C1FEB" w14:textId="14963CB0" w:rsidR="002E601F" w:rsidRDefault="002E601F" w:rsidP="002E601F">
      <w:pPr>
        <w:pStyle w:val="B1"/>
      </w:pPr>
      <w:r>
        <w:t>-</w:t>
      </w:r>
      <w:r>
        <w:tab/>
        <w:t xml:space="preserve">Whether the indication of AF change need be notified to SMF via the </w:t>
      </w:r>
      <w:proofErr w:type="spellStart"/>
      <w:r>
        <w:t>Nnef_TrafficInfluence_AppRelocationInfo</w:t>
      </w:r>
      <w:proofErr w:type="spellEnd"/>
      <w:r>
        <w:t xml:space="preserve"> service operation in case of AF instance change. This is to let SMF be aware that notification address is to be changed.</w:t>
      </w:r>
    </w:p>
    <w:p w14:paraId="73986B6F" w14:textId="1EAF282E" w:rsidR="002E601F" w:rsidRDefault="002E601F" w:rsidP="002E601F">
      <w:pPr>
        <w:pStyle w:val="B1"/>
      </w:pPr>
      <w:r>
        <w:t>-</w:t>
      </w:r>
      <w:r>
        <w:tab/>
        <w:t xml:space="preserve">Whether the SUBSCRIPOTN resource URI can be updated via the </w:t>
      </w:r>
      <w:proofErr w:type="spellStart"/>
      <w:r>
        <w:t>Nnef_TrafficInfluence_update</w:t>
      </w:r>
      <w:proofErr w:type="spellEnd"/>
      <w:r>
        <w:t xml:space="preserve"> service operation as it is restricted to the single UE case and not supported in existing stage-3 specification. Also this impacts the Rel-16 frozen specification.</w:t>
      </w:r>
    </w:p>
    <w:p w14:paraId="7688879A" w14:textId="1CD8C032" w:rsidR="002E601F" w:rsidRDefault="002E601F" w:rsidP="002E601F">
      <w:pPr>
        <w:pStyle w:val="B1"/>
      </w:pPr>
      <w:r>
        <w:t>-</w:t>
      </w:r>
      <w:r>
        <w:tab/>
        <w:t xml:space="preserve">Whether AF invokes </w:t>
      </w:r>
      <w:proofErr w:type="spellStart"/>
      <w:r>
        <w:t>Nnef_TrafficInfluence_Create</w:t>
      </w:r>
      <w:proofErr w:type="spellEnd"/>
      <w:r>
        <w:t xml:space="preserve">/update to send all information i.e. DNAI, N6 routing info, etc. to SMF via PCF, instead of sending directly via </w:t>
      </w:r>
      <w:proofErr w:type="spellStart"/>
      <w:r>
        <w:t>Nnef_TrafficInfluence_AppRelocationInfo</w:t>
      </w:r>
      <w:proofErr w:type="spellEnd"/>
    </w:p>
    <w:p w14:paraId="5E8B6FB9" w14:textId="12202718" w:rsidR="002E601F" w:rsidRDefault="002E601F" w:rsidP="002E601F">
      <w:pPr>
        <w:pStyle w:val="FP"/>
      </w:pPr>
    </w:p>
    <w:p w14:paraId="7FBF1175" w14:textId="5C98F348" w:rsidR="002E601F" w:rsidRPr="002E601F" w:rsidRDefault="002E601F" w:rsidP="002E601F">
      <w:pPr>
        <w:pStyle w:val="FP"/>
        <w:rPr>
          <w:b/>
          <w:bCs/>
        </w:rPr>
      </w:pPr>
      <w:r w:rsidRPr="002E601F">
        <w:rPr>
          <w:b/>
          <w:bCs/>
        </w:rPr>
        <w:t>Way forward Proposal:</w:t>
      </w:r>
    </w:p>
    <w:p w14:paraId="6658922E" w14:textId="77777777" w:rsidR="002E601F" w:rsidRDefault="002E601F" w:rsidP="002E601F">
      <w:pPr>
        <w:pStyle w:val="FP"/>
      </w:pPr>
      <w:r>
        <w:t>Based on the offline discussions:</w:t>
      </w:r>
    </w:p>
    <w:p w14:paraId="51C2F437" w14:textId="036272BF" w:rsidR="002E601F" w:rsidRDefault="002E601F" w:rsidP="002E601F">
      <w:pPr>
        <w:pStyle w:val="B1"/>
      </w:pPr>
      <w:r>
        <w:t>-</w:t>
      </w:r>
      <w:r>
        <w:tab/>
        <w:t xml:space="preserve">Take these papers as baseline Rel-16 CRs for further discussion: </w:t>
      </w:r>
      <w:r w:rsidRPr="002E601F">
        <w:rPr>
          <w:color w:val="0000FF"/>
        </w:rPr>
        <w:t>S2-2102396</w:t>
      </w:r>
      <w:r>
        <w:t xml:space="preserve"> and </w:t>
      </w:r>
      <w:r w:rsidRPr="002E601F">
        <w:rPr>
          <w:color w:val="0000FF"/>
        </w:rPr>
        <w:t>S2-2102397</w:t>
      </w:r>
      <w:r>
        <w:t xml:space="preserve"> (CATT)</w:t>
      </w:r>
    </w:p>
    <w:p w14:paraId="4060EE5B" w14:textId="07BAABF1" w:rsidR="002E601F" w:rsidRDefault="002E601F" w:rsidP="002E601F">
      <w:pPr>
        <w:pStyle w:val="B1"/>
      </w:pPr>
      <w:r>
        <w:t>-</w:t>
      </w:r>
      <w:r>
        <w:tab/>
        <w:t xml:space="preserve">Take this paper as baseline Rel-17 CR for further discussion: </w:t>
      </w:r>
      <w:r w:rsidRPr="002E601F">
        <w:rPr>
          <w:color w:val="0000FF"/>
        </w:rPr>
        <w:t>S2-2102562</w:t>
      </w:r>
      <w:r>
        <w:t xml:space="preserve"> (Huawei) [New TD to 23.502 CR?]</w:t>
      </w:r>
    </w:p>
    <w:p w14:paraId="20931F67" w14:textId="0EDF0BA0" w:rsidR="002E601F" w:rsidRDefault="002E601F" w:rsidP="002E601F">
      <w:pPr>
        <w:pStyle w:val="B1"/>
      </w:pPr>
      <w:r>
        <w:t>-</w:t>
      </w:r>
      <w:r>
        <w:tab/>
        <w:t xml:space="preserve">Take this paper for LS out (subject to CRs agreement): </w:t>
      </w:r>
      <w:r w:rsidRPr="002E601F">
        <w:rPr>
          <w:color w:val="0000FF"/>
        </w:rPr>
        <w:t>S2-2102933</w:t>
      </w:r>
      <w:r>
        <w:t xml:space="preserve"> (Nokia)</w:t>
      </w:r>
    </w:p>
    <w:p w14:paraId="77468C6A" w14:textId="77777777" w:rsidR="002E601F" w:rsidRDefault="002E601F" w:rsidP="002E601F">
      <w:pPr>
        <w:pStyle w:val="FP"/>
      </w:pPr>
    </w:p>
    <w:p w14:paraId="6FC89318" w14:textId="77777777" w:rsidR="002E601F" w:rsidRPr="00A3071B" w:rsidRDefault="002E601F" w:rsidP="002E601F">
      <w:pPr>
        <w:keepNext/>
        <w:keepLines/>
      </w:pPr>
      <w:r>
        <w:rPr>
          <w:b/>
        </w:rPr>
        <w:t>Discussion and conclusion:</w:t>
      </w:r>
    </w:p>
    <w:p w14:paraId="51D43856" w14:textId="7B483DBF" w:rsidR="002E601F" w:rsidRDefault="002E601F" w:rsidP="002E601F">
      <w:r>
        <w:t xml:space="preserve">Xiaomi asked whether there is a decision to do this in Rel-16 or only in Rel-17. There were no issues raised with updating Rel-16 and creating the necessary Rel-17 mirror CRs. </w:t>
      </w:r>
      <w:r w:rsidRPr="002E601F">
        <w:rPr>
          <w:color w:val="0000FF"/>
        </w:rPr>
        <w:t>S2-2102396</w:t>
      </w:r>
      <w:r>
        <w:t xml:space="preserve"> and </w:t>
      </w:r>
      <w:r w:rsidRPr="002E601F">
        <w:rPr>
          <w:color w:val="0000FF"/>
        </w:rPr>
        <w:t>S2-2102397</w:t>
      </w:r>
      <w:r>
        <w:t xml:space="preserve"> should be taken for discussion and a new document for the Rel-17 Mirror CR of </w:t>
      </w:r>
      <w:r w:rsidRPr="002E601F">
        <w:rPr>
          <w:color w:val="0000FF"/>
        </w:rPr>
        <w:t>S2-2102396</w:t>
      </w:r>
      <w:r>
        <w:t xml:space="preserve"> was allocated as </w:t>
      </w:r>
      <w:r w:rsidRPr="002E601F">
        <w:rPr>
          <w:color w:val="0000FF"/>
        </w:rPr>
        <w:t>S2-2102956</w:t>
      </w:r>
      <w:r w:rsidR="00B3669D">
        <w:t>:</w:t>
      </w:r>
    </w:p>
    <w:p w14:paraId="6AF0030F" w14:textId="33282E1A" w:rsidR="00B3669D" w:rsidRDefault="00B3669D" w:rsidP="002E601F">
      <w:r w:rsidRPr="002E601F">
        <w:rPr>
          <w:color w:val="0000FF"/>
        </w:rPr>
        <w:t>S2-2102956</w:t>
      </w:r>
      <w:r>
        <w:t xml:space="preserve"> (CR) 23.501 CR 2855 (Cat 'A'): Support of AF change (Source: CATT)</w:t>
      </w:r>
    </w:p>
    <w:p w14:paraId="277D6BFF" w14:textId="77777777" w:rsidR="00B3669D" w:rsidRPr="00B3669D" w:rsidRDefault="00B3669D" w:rsidP="002E601F"/>
    <w:p w14:paraId="6E37192F" w14:textId="77777777" w:rsidR="002E601F" w:rsidRDefault="002E601F" w:rsidP="002E601F">
      <w:pPr>
        <w:pStyle w:val="Heading1"/>
      </w:pPr>
      <w:r>
        <w:t>5.</w:t>
      </w:r>
      <w:r>
        <w:tab/>
        <w:t>5MBS LS Proposal:</w:t>
      </w:r>
    </w:p>
    <w:p w14:paraId="558227D0" w14:textId="36A39563" w:rsidR="002E601F" w:rsidRDefault="0013488D" w:rsidP="002E601F">
      <w:hyperlink r:id="rId25" w:history="1">
        <w:r w:rsidR="002E601F" w:rsidRPr="000C1AAF">
          <w:rPr>
            <w:rStyle w:val="Hyperlink"/>
          </w:rPr>
          <w:t>https://www.3gpp.org/ftp/tsg_sa/WG2_Arch/TSGS2_144e_Electronic/INBOX/CCs/SA2%23144E_CC%231/5MBS_LSproposalInactiveStateAFimplications.pptx</w:t>
        </w:r>
      </w:hyperlink>
      <w:r w:rsidR="002E601F">
        <w:t xml:space="preserve"> </w:t>
      </w:r>
    </w:p>
    <w:p w14:paraId="04754A75" w14:textId="3584DF12" w:rsidR="002E601F" w:rsidRPr="002E601F" w:rsidRDefault="002E601F" w:rsidP="002E601F">
      <w:pPr>
        <w:pStyle w:val="B1"/>
        <w:rPr>
          <w:b/>
          <w:bCs/>
        </w:rPr>
      </w:pPr>
      <w:r w:rsidRPr="002E601F">
        <w:rPr>
          <w:b/>
          <w:bCs/>
        </w:rPr>
        <w:t>Implications to AF/AS to support inactive state (new) for multicast MBS Session</w:t>
      </w:r>
    </w:p>
    <w:p w14:paraId="2611BE0D" w14:textId="437B30C9" w:rsidR="002E601F" w:rsidRPr="002E601F" w:rsidRDefault="002E601F" w:rsidP="002E601F">
      <w:pPr>
        <w:pStyle w:val="B1"/>
        <w:rPr>
          <w:b/>
          <w:bCs/>
        </w:rPr>
      </w:pPr>
      <w:r w:rsidRPr="002E601F">
        <w:rPr>
          <w:b/>
          <w:bCs/>
        </w:rPr>
        <w:t>-</w:t>
      </w:r>
      <w:r w:rsidRPr="002E601F">
        <w:rPr>
          <w:b/>
          <w:bCs/>
        </w:rPr>
        <w:tab/>
        <w:t>Input from TR 23.757 v1.3.0 and S2-2102945:</w:t>
      </w:r>
    </w:p>
    <w:p w14:paraId="5F132619" w14:textId="1A6EDE54" w:rsidR="002E601F" w:rsidRDefault="002E601F" w:rsidP="002E601F">
      <w:pPr>
        <w:pStyle w:val="B2"/>
      </w:pPr>
      <w:r>
        <w:t>-</w:t>
      </w:r>
      <w:r>
        <w:tab/>
        <w:t>Introduce Inactive state (new) for MBS session (in addition to Active state);</w:t>
      </w:r>
    </w:p>
    <w:p w14:paraId="0BEC45BE" w14:textId="7110D61B" w:rsidR="002E601F" w:rsidRDefault="002E601F" w:rsidP="002E601F">
      <w:pPr>
        <w:pStyle w:val="B2"/>
      </w:pPr>
      <w:r>
        <w:t>-</w:t>
      </w:r>
      <w:r>
        <w:tab/>
        <w:t>Propose "Established multicast session in inactive state" (by AF) (in addition to MBS Session in active state);</w:t>
      </w:r>
    </w:p>
    <w:p w14:paraId="2DCAA7CA" w14:textId="55FA89BC" w:rsidR="002E601F" w:rsidRDefault="002E601F" w:rsidP="002E601F">
      <w:pPr>
        <w:pStyle w:val="B2"/>
      </w:pPr>
      <w:r>
        <w:t>-</w:t>
      </w:r>
      <w:r>
        <w:tab/>
        <w:t>UE join rejected if TMGI is allocated but MBS Session is not started/established by AF.</w:t>
      </w:r>
    </w:p>
    <w:p w14:paraId="0A82813A" w14:textId="425B50FF" w:rsidR="002E601F" w:rsidRPr="002E601F" w:rsidRDefault="002E601F" w:rsidP="002E601F">
      <w:pPr>
        <w:pStyle w:val="B1"/>
        <w:rPr>
          <w:b/>
          <w:bCs/>
        </w:rPr>
      </w:pPr>
      <w:r w:rsidRPr="002E601F">
        <w:rPr>
          <w:b/>
          <w:bCs/>
        </w:rPr>
        <w:t>-</w:t>
      </w:r>
      <w:r w:rsidRPr="002E601F">
        <w:rPr>
          <w:b/>
          <w:bCs/>
        </w:rPr>
        <w:tab/>
        <w:t>Implications to AF/AS</w:t>
      </w:r>
    </w:p>
    <w:p w14:paraId="7978D240" w14:textId="43552AEF" w:rsidR="002E601F" w:rsidRDefault="002E601F" w:rsidP="002E601F">
      <w:pPr>
        <w:pStyle w:val="B2"/>
      </w:pPr>
      <w:r>
        <w:t>-</w:t>
      </w:r>
      <w:r>
        <w:tab/>
        <w:t>AF needs to support new procedures for "inactive state", including</w:t>
      </w:r>
    </w:p>
    <w:p w14:paraId="38677449" w14:textId="4949236C" w:rsidR="002E601F" w:rsidRDefault="002E601F" w:rsidP="002E601F">
      <w:pPr>
        <w:pStyle w:val="B3"/>
      </w:pPr>
      <w:r>
        <w:t>-</w:t>
      </w:r>
      <w:r>
        <w:tab/>
        <w:t>AF starts MBS Session (with service requirement e.g., QoS) in inactive state, and then activate the MBS Session;</w:t>
      </w:r>
    </w:p>
    <w:p w14:paraId="2FBE9AEC" w14:textId="683E6134" w:rsidR="002E601F" w:rsidRDefault="002E601F" w:rsidP="002E601F">
      <w:pPr>
        <w:pStyle w:val="B3"/>
      </w:pPr>
      <w:r>
        <w:t>-</w:t>
      </w:r>
      <w:r>
        <w:tab/>
        <w:t>AF needs to be able to deactivate an MBS Session (i.e. to change the state from "active" to "inactive", service requirement still available in 5GC), and then re-activate the MBS Session;</w:t>
      </w:r>
    </w:p>
    <w:p w14:paraId="586ECF8B" w14:textId="55B79EC1" w:rsidR="002E601F" w:rsidRDefault="002E601F" w:rsidP="002E601F">
      <w:pPr>
        <w:pStyle w:val="B2"/>
      </w:pPr>
      <w:r>
        <w:t>-</w:t>
      </w:r>
      <w:r>
        <w:tab/>
        <w:t>To avoid UE join rejected by 5GC when TMGI is allocated but MBS Session is not started/established, the existing behaviour of AF performing Service Announcement as soon as TMGI is available may need to be changed.</w:t>
      </w:r>
    </w:p>
    <w:p w14:paraId="36B393F5" w14:textId="007C7F04" w:rsidR="002E601F" w:rsidRPr="002E601F" w:rsidRDefault="002E601F" w:rsidP="002E601F">
      <w:pPr>
        <w:pStyle w:val="B1"/>
        <w:rPr>
          <w:b/>
          <w:bCs/>
        </w:rPr>
      </w:pPr>
      <w:r w:rsidRPr="002E601F">
        <w:rPr>
          <w:b/>
          <w:bCs/>
        </w:rPr>
        <w:t>[Proposal-1] Send LS to SA4 and SA6 to get feedback</w:t>
      </w:r>
    </w:p>
    <w:p w14:paraId="2C99F9B4" w14:textId="336B4E9C" w:rsidR="002E601F" w:rsidRDefault="002E601F" w:rsidP="002E601F">
      <w:pPr>
        <w:pStyle w:val="FP"/>
      </w:pPr>
    </w:p>
    <w:p w14:paraId="16DD9663" w14:textId="77777777" w:rsidR="002E601F" w:rsidRPr="00A3071B" w:rsidRDefault="002E601F" w:rsidP="002E601F">
      <w:pPr>
        <w:keepNext/>
        <w:keepLines/>
      </w:pPr>
      <w:r>
        <w:rPr>
          <w:b/>
        </w:rPr>
        <w:t>Discussion and conclusion:</w:t>
      </w:r>
    </w:p>
    <w:p w14:paraId="7D3E37F7" w14:textId="42FCE984" w:rsidR="002E601F" w:rsidRDefault="002E601F" w:rsidP="002E601F">
      <w:r w:rsidRPr="008D0CE5">
        <w:rPr>
          <w:b/>
          <w:bCs/>
        </w:rPr>
        <w:t xml:space="preserve">A new document number for an outgoing LS was allocated as </w:t>
      </w:r>
      <w:r w:rsidRPr="008D0CE5">
        <w:rPr>
          <w:b/>
          <w:bCs/>
          <w:color w:val="0000FF"/>
        </w:rPr>
        <w:t>S2-2102957</w:t>
      </w:r>
      <w:r w:rsidR="008D0CE5">
        <w:t xml:space="preserve"> '</w:t>
      </w:r>
      <w:r w:rsidR="008D0CE5" w:rsidRPr="008D0CE5">
        <w:rPr>
          <w:i/>
          <w:iCs/>
        </w:rPr>
        <w:t>Support of new multicast MBS Session state "inactive"</w:t>
      </w:r>
      <w:r w:rsidR="008D0CE5">
        <w:t>'</w:t>
      </w:r>
      <w:r>
        <w:t>.</w:t>
      </w:r>
      <w:r w:rsidR="008D0CE5">
        <w:t xml:space="preserve"> (Agenda item 8.9).</w:t>
      </w:r>
    </w:p>
    <w:p w14:paraId="0F7EB8C2" w14:textId="77777777" w:rsidR="002E601F" w:rsidRDefault="002E601F" w:rsidP="002E601F"/>
    <w:p w14:paraId="56F60407" w14:textId="77777777" w:rsidR="002E601F" w:rsidRDefault="002E601F" w:rsidP="002E601F">
      <w:pPr>
        <w:pStyle w:val="Heading1"/>
      </w:pPr>
      <w:r>
        <w:t>6.</w:t>
      </w:r>
      <w:r>
        <w:tab/>
        <w:t xml:space="preserve">New </w:t>
      </w:r>
      <w:proofErr w:type="spellStart"/>
      <w:r>
        <w:t>TDoC</w:t>
      </w:r>
      <w:proofErr w:type="spellEnd"/>
      <w:r>
        <w:t xml:space="preserve"> Allocation</w:t>
      </w:r>
    </w:p>
    <w:p w14:paraId="37055FC7" w14:textId="2FFD6B4E" w:rsidR="002E601F" w:rsidRPr="008D0CE5" w:rsidRDefault="008D0CE5" w:rsidP="002E601F">
      <w:r>
        <w:t xml:space="preserve">Nokia requested a number for a response to </w:t>
      </w:r>
      <w:r w:rsidRPr="008D0CE5">
        <w:rPr>
          <w:color w:val="0000FF"/>
        </w:rPr>
        <w:t>S2-2102954</w:t>
      </w:r>
      <w:r w:rsidRPr="0013488D">
        <w:t>.</w:t>
      </w:r>
      <w:r w:rsidR="0013488D">
        <w:t xml:space="preserve"> </w:t>
      </w:r>
      <w:r w:rsidRPr="008D0CE5">
        <w:rPr>
          <w:b/>
          <w:bCs/>
        </w:rPr>
        <w:t>A new document number for an outgoing</w:t>
      </w:r>
      <w:r>
        <w:rPr>
          <w:b/>
          <w:bCs/>
        </w:rPr>
        <w:t xml:space="preserve"> response</w:t>
      </w:r>
      <w:r w:rsidRPr="008D0CE5">
        <w:rPr>
          <w:b/>
          <w:bCs/>
        </w:rPr>
        <w:t xml:space="preserve"> LS was allocated as </w:t>
      </w:r>
      <w:r w:rsidRPr="008D0CE5">
        <w:rPr>
          <w:b/>
          <w:bCs/>
          <w:color w:val="0000FF"/>
        </w:rPr>
        <w:t>S2-2102958</w:t>
      </w:r>
      <w:r>
        <w:rPr>
          <w:b/>
          <w:bCs/>
        </w:rPr>
        <w:t>.</w:t>
      </w:r>
    </w:p>
    <w:p w14:paraId="4E6DD8AD" w14:textId="77777777" w:rsidR="008D0CE5" w:rsidRPr="008D0CE5" w:rsidRDefault="008D0CE5" w:rsidP="002E601F"/>
    <w:p w14:paraId="643829F6" w14:textId="77777777" w:rsidR="002E601F" w:rsidRDefault="002E601F" w:rsidP="002E601F">
      <w:pPr>
        <w:pStyle w:val="Heading1"/>
      </w:pPr>
      <w:r>
        <w:t>7.</w:t>
      </w:r>
      <w:r>
        <w:tab/>
        <w:t>SA2 Chair/Vice-Chair Elections announcement</w:t>
      </w:r>
    </w:p>
    <w:p w14:paraId="59AEA5F2" w14:textId="5D7C66DA" w:rsidR="002E601F" w:rsidRDefault="008D0CE5" w:rsidP="002E601F">
      <w:r>
        <w:t>The SA WG2 Chair announced that the first terms for the Chair and two Vice Chairs are reaching their end and elections for Chair and two Vice Chairs will be held for the next meeting (SA2#145-e).</w:t>
      </w:r>
    </w:p>
    <w:p w14:paraId="0882907E" w14:textId="7D8BF9E4" w:rsidR="008D0CE5" w:rsidRDefault="008D0CE5" w:rsidP="002E601F">
      <w:pPr>
        <w:rPr>
          <w:b/>
          <w:bCs/>
        </w:rPr>
      </w:pPr>
      <w:r w:rsidRPr="00415209">
        <w:rPr>
          <w:b/>
          <w:bCs/>
        </w:rPr>
        <w:t xml:space="preserve">The SA WG2 Chair announced that he intends to run for the Chair position </w:t>
      </w:r>
      <w:r w:rsidR="00415209">
        <w:rPr>
          <w:b/>
          <w:bCs/>
        </w:rPr>
        <w:t>for a second term</w:t>
      </w:r>
      <w:r w:rsidRPr="00415209">
        <w:rPr>
          <w:b/>
          <w:bCs/>
        </w:rPr>
        <w:t>. The two Vice Chairs also announced that they intend to stand for a second term</w:t>
      </w:r>
      <w:r w:rsidR="0013488D" w:rsidRPr="0013488D">
        <w:rPr>
          <w:b/>
          <w:bCs/>
        </w:rPr>
        <w:t xml:space="preserve"> </w:t>
      </w:r>
      <w:r w:rsidR="0013488D" w:rsidRPr="00415209">
        <w:rPr>
          <w:b/>
          <w:bCs/>
        </w:rPr>
        <w:t>of</w:t>
      </w:r>
      <w:r w:rsidRPr="00415209">
        <w:rPr>
          <w:b/>
          <w:bCs/>
        </w:rPr>
        <w:t xml:space="preserve"> their Vice Chair positions.</w:t>
      </w:r>
    </w:p>
    <w:p w14:paraId="0F42FD84" w14:textId="77777777" w:rsidR="00254A52" w:rsidRPr="00254A52" w:rsidRDefault="00254A52" w:rsidP="00254A52">
      <w:r w:rsidRPr="00254A52">
        <w:t>Candidates were advised by the MCC Secretary to read the Working Procedures on Responsibilities and Resources that need to be committed to the Chair and Vice Chair positions before submitting their candidacies.</w:t>
      </w:r>
    </w:p>
    <w:p w14:paraId="71EC0A9D" w14:textId="77777777" w:rsidR="00254A52" w:rsidRDefault="00254A52" w:rsidP="002E601F">
      <w:pPr>
        <w:rPr>
          <w:b/>
          <w:bCs/>
        </w:rPr>
      </w:pPr>
      <w:r>
        <w:rPr>
          <w:b/>
          <w:bCs/>
        </w:rPr>
        <w:lastRenderedPageBreak/>
        <w:t>Candidates for the positions should provide their CV and letter of support on the Voting tool by the requested deadline, 10 May 2021.</w:t>
      </w:r>
    </w:p>
    <w:p w14:paraId="1C211E1E" w14:textId="77777777" w:rsidR="002E601F" w:rsidRDefault="002E601F" w:rsidP="002E601F">
      <w:pPr>
        <w:pStyle w:val="Heading1"/>
      </w:pPr>
      <w:bookmarkStart w:id="0" w:name="_Hlk69133918"/>
      <w:r>
        <w:t>8.</w:t>
      </w:r>
      <w:r>
        <w:tab/>
      </w:r>
      <w:proofErr w:type="spellStart"/>
      <w:r>
        <w:t>AoB</w:t>
      </w:r>
      <w:proofErr w:type="spellEnd"/>
    </w:p>
    <w:p w14:paraId="45744DD7" w14:textId="0668EA96" w:rsidR="00986115" w:rsidRDefault="008D0CE5" w:rsidP="00986115">
      <w:r>
        <w:t xml:space="preserve">WI STATUS REPORTS: under AI 9.2. If Rapporteurs do not yet have a TD number allocated they should request numbers from the MCC Secretary. </w:t>
      </w:r>
      <w:r>
        <w:rPr>
          <w:b/>
          <w:bCs/>
        </w:rPr>
        <w:t>As usual, t</w:t>
      </w:r>
      <w:r w:rsidRPr="008D0CE5">
        <w:rPr>
          <w:b/>
          <w:bCs/>
        </w:rPr>
        <w:t xml:space="preserve">he </w:t>
      </w:r>
      <w:r>
        <w:rPr>
          <w:b/>
          <w:bCs/>
        </w:rPr>
        <w:t xml:space="preserve">WI </w:t>
      </w:r>
      <w:r w:rsidRPr="008D0CE5">
        <w:rPr>
          <w:b/>
          <w:bCs/>
        </w:rPr>
        <w:t>Status reports will be allowed extra time for updating and uploading at the close of the meeting.</w:t>
      </w:r>
    </w:p>
    <w:p w14:paraId="61AC2AC3" w14:textId="77777777" w:rsidR="008D0CE5" w:rsidRDefault="008D0CE5" w:rsidP="008D0CE5"/>
    <w:p w14:paraId="568AE8EE" w14:textId="15EDEE0F" w:rsidR="008D0CE5" w:rsidRDefault="008D0CE5" w:rsidP="00986115">
      <w:r>
        <w:t>The SA WG2 Vice Chair suggested postponing</w:t>
      </w:r>
      <w:r w:rsidRPr="008D0CE5">
        <w:rPr>
          <w:color w:val="0000FF"/>
        </w:rPr>
        <w:t xml:space="preserve"> S2-2102</w:t>
      </w:r>
      <w:r>
        <w:rPr>
          <w:color w:val="0000FF"/>
        </w:rPr>
        <w:t>108</w:t>
      </w:r>
      <w:r>
        <w:t xml:space="preserve"> and </w:t>
      </w:r>
      <w:r w:rsidRPr="008D0CE5">
        <w:rPr>
          <w:color w:val="0000FF"/>
        </w:rPr>
        <w:t>S2-2102</w:t>
      </w:r>
      <w:r>
        <w:rPr>
          <w:color w:val="0000FF"/>
        </w:rPr>
        <w:t>109</w:t>
      </w:r>
      <w:r>
        <w:t xml:space="preserve"> to the next meeting. Qualcomm agreed postponing these and related LS(s).</w:t>
      </w:r>
    </w:p>
    <w:p w14:paraId="63D27E94" w14:textId="18552FD9" w:rsidR="008D0CE5" w:rsidRPr="008D0CE5" w:rsidRDefault="008D0CE5" w:rsidP="00986115">
      <w:pPr>
        <w:rPr>
          <w:b/>
          <w:bCs/>
        </w:rPr>
      </w:pPr>
      <w:r w:rsidRPr="008D0CE5">
        <w:rPr>
          <w:b/>
          <w:bCs/>
        </w:rPr>
        <w:t xml:space="preserve">The following documents were marked as </w:t>
      </w:r>
      <w:r w:rsidRPr="008D0CE5">
        <w:rPr>
          <w:b/>
          <w:bCs/>
          <w:color w:val="FF0000"/>
        </w:rPr>
        <w:t>postponed</w:t>
      </w:r>
      <w:r w:rsidRPr="008D0CE5">
        <w:rPr>
          <w:b/>
          <w:bCs/>
        </w:rPr>
        <w:t>:</w:t>
      </w:r>
    </w:p>
    <w:p w14:paraId="17195E6B" w14:textId="18FFB0A3" w:rsidR="008D0CE5" w:rsidRPr="008D0CE5" w:rsidRDefault="008D0CE5" w:rsidP="00986115">
      <w:r w:rsidRPr="008D0CE5">
        <w:rPr>
          <w:color w:val="0000FF"/>
        </w:rPr>
        <w:t>S2-2102</w:t>
      </w:r>
      <w:r>
        <w:rPr>
          <w:color w:val="0000FF"/>
        </w:rPr>
        <w:t xml:space="preserve">108, </w:t>
      </w:r>
      <w:r w:rsidRPr="008D0CE5">
        <w:rPr>
          <w:color w:val="0000FF"/>
        </w:rPr>
        <w:t>S2-2102</w:t>
      </w:r>
      <w:r>
        <w:rPr>
          <w:color w:val="0000FF"/>
        </w:rPr>
        <w:t xml:space="preserve">109, </w:t>
      </w:r>
      <w:r w:rsidRPr="008D0CE5">
        <w:rPr>
          <w:color w:val="0000FF"/>
        </w:rPr>
        <w:t>S2-2102</w:t>
      </w:r>
      <w:r>
        <w:rPr>
          <w:color w:val="0000FF"/>
        </w:rPr>
        <w:t xml:space="preserve">156, </w:t>
      </w:r>
      <w:r w:rsidRPr="008D0CE5">
        <w:rPr>
          <w:color w:val="0000FF"/>
        </w:rPr>
        <w:t>S2-2102</w:t>
      </w:r>
      <w:r>
        <w:rPr>
          <w:color w:val="0000FF"/>
        </w:rPr>
        <w:t>157,</w:t>
      </w:r>
      <w:r w:rsidRPr="008D0CE5">
        <w:rPr>
          <w:color w:val="0000FF"/>
        </w:rPr>
        <w:t xml:space="preserve"> S2-2102</w:t>
      </w:r>
      <w:r>
        <w:rPr>
          <w:color w:val="0000FF"/>
        </w:rPr>
        <w:t xml:space="preserve">158, </w:t>
      </w:r>
      <w:r w:rsidRPr="008D0CE5">
        <w:rPr>
          <w:color w:val="0000FF"/>
        </w:rPr>
        <w:t>S2-2102</w:t>
      </w:r>
      <w:r>
        <w:rPr>
          <w:color w:val="0000FF"/>
        </w:rPr>
        <w:t>911, S2-2102912, S2-2102924, S2-2102925, S2-2102927</w:t>
      </w:r>
      <w:r>
        <w:t>.</w:t>
      </w:r>
    </w:p>
    <w:p w14:paraId="5077F48D" w14:textId="3A726CA5" w:rsidR="008D0CE5" w:rsidRDefault="008D0CE5" w:rsidP="00986115"/>
    <w:p w14:paraId="235EBE29" w14:textId="63C7B4DE" w:rsidR="008D0CE5" w:rsidRDefault="008D0CE5" w:rsidP="00986115">
      <w:r w:rsidRPr="00415209">
        <w:rPr>
          <w:color w:val="0000FF"/>
        </w:rPr>
        <w:t>S2-2102148</w:t>
      </w:r>
      <w:r>
        <w:t>: Rel-16 CR on 23.682.</w:t>
      </w:r>
      <w:r w:rsidR="00B3669D">
        <w:t xml:space="preserve"> </w:t>
      </w:r>
      <w:proofErr w:type="spellStart"/>
      <w:r w:rsidR="00B3669D">
        <w:t>Convida</w:t>
      </w:r>
      <w:proofErr w:type="spellEnd"/>
      <w:r w:rsidR="00B3669D">
        <w:t xml:space="preserve"> Wireless asked for advice on how to handle the related CRs for Removal of Reliable Data Service Serialization Indications from Rel-16, but include it in Rel-17.</w:t>
      </w:r>
      <w:r>
        <w:t xml:space="preserve"> The MCC Secretary pointed out that the Rel-16 CR</w:t>
      </w:r>
      <w:r w:rsidR="00B3669D">
        <w:t>s</w:t>
      </w:r>
      <w:r>
        <w:t xml:space="preserve"> can be agreed, which removes the functionality and a separate Rel-17 CR</w:t>
      </w:r>
      <w:r w:rsidR="00B3669D">
        <w:t>s</w:t>
      </w:r>
      <w:r>
        <w:t xml:space="preserve"> created to add the functionality again. Nokia proposed postponing the removal until after the Rel-17 version of the TS has been created (i.e. after June 2021). </w:t>
      </w:r>
      <w:r w:rsidRPr="00B3669D">
        <w:rPr>
          <w:b/>
          <w:bCs/>
        </w:rPr>
        <w:t>The</w:t>
      </w:r>
      <w:r w:rsidR="00B3669D" w:rsidRPr="00B3669D">
        <w:rPr>
          <w:b/>
          <w:bCs/>
        </w:rPr>
        <w:t xml:space="preserve"> </w:t>
      </w:r>
      <w:r w:rsidRPr="00B3669D">
        <w:rPr>
          <w:b/>
          <w:bCs/>
        </w:rPr>
        <w:t>related CR(s)</w:t>
      </w:r>
      <w:r w:rsidR="00B3669D" w:rsidRPr="00B3669D">
        <w:rPr>
          <w:b/>
          <w:bCs/>
        </w:rPr>
        <w:t xml:space="preserve"> in </w:t>
      </w:r>
      <w:r w:rsidR="00B3669D" w:rsidRPr="00B3669D">
        <w:rPr>
          <w:b/>
          <w:bCs/>
          <w:color w:val="0000FF"/>
        </w:rPr>
        <w:t>S2-2102148</w:t>
      </w:r>
      <w:r w:rsidR="00B3669D">
        <w:rPr>
          <w:b/>
          <w:bCs/>
        </w:rPr>
        <w:t>,</w:t>
      </w:r>
      <w:r w:rsidR="00B3669D" w:rsidRPr="00B3669D">
        <w:rPr>
          <w:b/>
          <w:bCs/>
          <w:color w:val="0000FF"/>
        </w:rPr>
        <w:t xml:space="preserve"> S2-2102149</w:t>
      </w:r>
      <w:r w:rsidR="00B3669D" w:rsidRPr="00B3669D">
        <w:rPr>
          <w:b/>
          <w:bCs/>
        </w:rPr>
        <w:t xml:space="preserve"> (for 23.501) and</w:t>
      </w:r>
      <w:r w:rsidR="00B3669D" w:rsidRPr="00B3669D">
        <w:rPr>
          <w:b/>
          <w:bCs/>
          <w:color w:val="0000FF"/>
        </w:rPr>
        <w:t xml:space="preserve"> S2-2102150</w:t>
      </w:r>
      <w:r w:rsidR="00B3669D" w:rsidRPr="00B3669D">
        <w:rPr>
          <w:b/>
          <w:bCs/>
        </w:rPr>
        <w:t xml:space="preserve"> (for 23.502)</w:t>
      </w:r>
      <w:r w:rsidR="00B3669D">
        <w:rPr>
          <w:b/>
          <w:bCs/>
        </w:rPr>
        <w:t xml:space="preserve"> and the LSs in </w:t>
      </w:r>
      <w:r w:rsidR="00B3669D" w:rsidRPr="00B3669D">
        <w:rPr>
          <w:b/>
          <w:bCs/>
          <w:color w:val="0000FF"/>
        </w:rPr>
        <w:t>S2-2102086</w:t>
      </w:r>
      <w:r w:rsidR="00B3669D">
        <w:rPr>
          <w:b/>
          <w:bCs/>
        </w:rPr>
        <w:t xml:space="preserve"> and </w:t>
      </w:r>
      <w:r w:rsidR="00B3669D" w:rsidRPr="00B3669D">
        <w:rPr>
          <w:b/>
          <w:bCs/>
          <w:color w:val="0000FF"/>
        </w:rPr>
        <w:t>S2-2102147</w:t>
      </w:r>
      <w:r w:rsidRPr="00B3669D">
        <w:rPr>
          <w:b/>
          <w:bCs/>
        </w:rPr>
        <w:t>w</w:t>
      </w:r>
      <w:r w:rsidR="00B3669D">
        <w:rPr>
          <w:b/>
          <w:bCs/>
        </w:rPr>
        <w:t>ere</w:t>
      </w:r>
      <w:r w:rsidRPr="00B3669D">
        <w:rPr>
          <w:b/>
          <w:bCs/>
        </w:rPr>
        <w:t xml:space="preserve"> </w:t>
      </w:r>
      <w:r w:rsidRPr="00B3669D">
        <w:rPr>
          <w:b/>
          <w:bCs/>
          <w:color w:val="FF0000"/>
        </w:rPr>
        <w:t>postponed</w:t>
      </w:r>
      <w:r w:rsidRPr="00B3669D">
        <w:rPr>
          <w:b/>
          <w:bCs/>
        </w:rPr>
        <w:t>.</w:t>
      </w:r>
    </w:p>
    <w:p w14:paraId="0D3576AA" w14:textId="77777777" w:rsidR="00986115" w:rsidRDefault="00986115" w:rsidP="00986115"/>
    <w:p w14:paraId="664843CF" w14:textId="0BC1642C"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12 April</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8D0CE5">
        <w:rPr>
          <w:color w:val="0000FF"/>
        </w:rPr>
        <w:t>4</w:t>
      </w:r>
      <w:r w:rsidR="00A4192B">
        <w:rPr>
          <w:color w:val="0000FF"/>
        </w:rPr>
        <w:t>.</w:t>
      </w:r>
      <w:r w:rsidR="008D0CE5">
        <w:rPr>
          <w:color w:val="0000FF"/>
        </w:rPr>
        <w:t>15</w:t>
      </w:r>
      <w:r w:rsidR="0048558F" w:rsidRPr="0048558F">
        <w:rPr>
          <w:color w:val="0000FF"/>
        </w:rPr>
        <w:t xml:space="preserve"> UTC = </w:t>
      </w:r>
      <w:r w:rsidRPr="0048558F">
        <w:rPr>
          <w:color w:val="0000FF"/>
        </w:rPr>
        <w:t>1</w:t>
      </w:r>
      <w:r w:rsidR="008D0CE5">
        <w:rPr>
          <w:color w:val="0000FF"/>
        </w:rPr>
        <w:t>6</w:t>
      </w:r>
      <w:r w:rsidR="00DE4566">
        <w:rPr>
          <w:color w:val="0000FF"/>
        </w:rPr>
        <w:t>.</w:t>
      </w:r>
      <w:r w:rsidR="008D0CE5">
        <w:rPr>
          <w:color w:val="0000FF"/>
        </w:rPr>
        <w:t>15</w:t>
      </w:r>
      <w:r w:rsidRPr="0048558F">
        <w:rPr>
          <w:color w:val="0000FF"/>
        </w:rPr>
        <w:t xml:space="preserve"> CE</w:t>
      </w:r>
      <w:r w:rsidR="00986115">
        <w:rPr>
          <w:color w:val="0000FF"/>
        </w:rPr>
        <w:t>S</w:t>
      </w:r>
      <w:r w:rsidRPr="0048558F">
        <w:rPr>
          <w:color w:val="0000FF"/>
        </w:rPr>
        <w:t>T</w:t>
      </w:r>
    </w:p>
    <w:bookmarkEnd w:id="0"/>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2E601F" w:rsidRDefault="002E601F" w:rsidP="0085007B">
      <w:pPr>
        <w:spacing w:after="0"/>
      </w:pPr>
      <w:r>
        <w:separator/>
      </w:r>
    </w:p>
  </w:endnote>
  <w:endnote w:type="continuationSeparator" w:id="0">
    <w:p w14:paraId="5853F8E9" w14:textId="77777777" w:rsidR="002E601F" w:rsidRDefault="002E601F"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2E601F" w:rsidRDefault="002E601F" w:rsidP="0085007B">
      <w:pPr>
        <w:spacing w:after="0"/>
      </w:pPr>
      <w:r>
        <w:separator/>
      </w:r>
    </w:p>
  </w:footnote>
  <w:footnote w:type="continuationSeparator" w:id="0">
    <w:p w14:paraId="602D2098" w14:textId="77777777" w:rsidR="002E601F" w:rsidRDefault="002E601F"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305D2"/>
    <w:rsid w:val="0013488D"/>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54A52"/>
    <w:rsid w:val="002717B4"/>
    <w:rsid w:val="00277E48"/>
    <w:rsid w:val="00280F27"/>
    <w:rsid w:val="00285723"/>
    <w:rsid w:val="00287993"/>
    <w:rsid w:val="00293D1E"/>
    <w:rsid w:val="00294A4A"/>
    <w:rsid w:val="002B0C6B"/>
    <w:rsid w:val="002B5393"/>
    <w:rsid w:val="002D0073"/>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669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4e_Electronic/INBOX/CCs/SA2%23144E_CC%231/SRVCCnoTI_PSHOto2G3Gor5G%20-%20r04.pptx" TargetMode="External"/><Relationship Id="rId13" Type="http://schemas.openxmlformats.org/officeDocument/2006/relationships/hyperlink" Target="https://www.3gpp.org/ftp/tsg_sa/WG2_Arch/TSGS2_144e_Electronic/Docs/S2-2102930.zip" TargetMode="External"/><Relationship Id="rId18" Type="http://schemas.openxmlformats.org/officeDocument/2006/relationships/hyperlink" Target="https://www.3gpp.org/ftp/tsg_sa/WG2_Arch/TSGS2_144e_Electronic/Docs/S2-210276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3gpp.org/ftp/tsg_sa/WG2_Arch/TSGS2_144e_Electronic/Docs/S2-2102281.zip" TargetMode="External"/><Relationship Id="rId7" Type="http://schemas.openxmlformats.org/officeDocument/2006/relationships/endnotes" Target="endnotes.xml"/><Relationship Id="rId12" Type="http://schemas.openxmlformats.org/officeDocument/2006/relationships/hyperlink" Target="https://www.3gpp.org/ftp/tsg_sa/WG2_Arch/TSGS2_144e_Electronic/Docs/S2-2102763.zip" TargetMode="External"/><Relationship Id="rId17" Type="http://schemas.openxmlformats.org/officeDocument/2006/relationships/hyperlink" Target="https://www.3gpp.org/ftp/tsg_sa/WG2_Arch/TSGS2_144e_Electronic/Docs/S2-2102778.zip" TargetMode="External"/><Relationship Id="rId25" Type="http://schemas.openxmlformats.org/officeDocument/2006/relationships/hyperlink" Target="https://www.3gpp.org/ftp/tsg_sa/WG2_Arch/TSGS2_144e_Electronic/INBOX/CCs/SA2%23144E_CC%231/5MBS_LSproposalInactiveStateAFimplications.pptx" TargetMode="External"/><Relationship Id="rId2" Type="http://schemas.openxmlformats.org/officeDocument/2006/relationships/numbering" Target="numbering.xml"/><Relationship Id="rId16" Type="http://schemas.openxmlformats.org/officeDocument/2006/relationships/hyperlink" Target="https://www.3gpp.org/ftp/tsg_sa/WG2_Arch/TSGS2_144e_Electronic/Docs/S2-2102777.zip" TargetMode="External"/><Relationship Id="rId20" Type="http://schemas.openxmlformats.org/officeDocument/2006/relationships/hyperlink" Target="https://www.3gpp.org/ftp/tsg_sa/WG2_Arch/TSGS2_144e_Electronic/Docs/S2-210228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4e_Electronic/Docs/S2-2102776.zip" TargetMode="External"/><Relationship Id="rId24" Type="http://schemas.openxmlformats.org/officeDocument/2006/relationships/hyperlink" Target="https://www.3gpp.org/ftp/tsg_sa/WG2_Arch/TSGS2_144E_Electronic/INBOX/CCs/SA2%23144E_CC%231/AF%20influence%20change-r02%20.pptx" TargetMode="External"/><Relationship Id="rId5" Type="http://schemas.openxmlformats.org/officeDocument/2006/relationships/webSettings" Target="webSettings.xml"/><Relationship Id="rId15" Type="http://schemas.openxmlformats.org/officeDocument/2006/relationships/hyperlink" Target="https://www.3gpp.org/ftp/tsg_sa/WG2_Arch/TSGS2_144e_Electronic/Docs/S2-2102279.zip" TargetMode="External"/><Relationship Id="rId23" Type="http://schemas.openxmlformats.org/officeDocument/2006/relationships/hyperlink" Target="https://www.3gpp.org/ftp/tsg_sa/WG2_Arch/TSGS2_144e_Electronic/Docs/S2-2102278.zip" TargetMode="External"/><Relationship Id="rId10" Type="http://schemas.openxmlformats.org/officeDocument/2006/relationships/hyperlink" Target="https://www.3gpp.org/ftp/tsg_sa/WG2_Arch/TSGS2_144e_Electronic/Docs/S2-2102311.zip" TargetMode="External"/><Relationship Id="rId19" Type="http://schemas.openxmlformats.org/officeDocument/2006/relationships/hyperlink" Target="https://www.3gpp.org/ftp/tsg_sa/WG2_Arch/TSGS2_144e_Electronic/Docs/S2-2102930.zip" TargetMode="External"/><Relationship Id="rId4" Type="http://schemas.openxmlformats.org/officeDocument/2006/relationships/settings" Target="settings.xml"/><Relationship Id="rId9" Type="http://schemas.openxmlformats.org/officeDocument/2006/relationships/hyperlink" Target="https://www.3gpp.org/ftp/tsg_sa/WG2_Arch/TSGS2_144e_Electronic/Docs/S2-2102775.zip" TargetMode="External"/><Relationship Id="rId14" Type="http://schemas.openxmlformats.org/officeDocument/2006/relationships/hyperlink" Target="https://www.3gpp.org/ftp/tsg_sa/WG2_Arch/TSGS2_144e_Electronic/Docs/S2-2102952.zip" TargetMode="External"/><Relationship Id="rId22" Type="http://schemas.openxmlformats.org/officeDocument/2006/relationships/hyperlink" Target="https://www.3gpp.org/ftp/tsg_sa/WG2_Arch/TSGS2_144e_Electronic/Docs/S2-210275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336</TotalTime>
  <Pages>6</Pages>
  <Words>2527</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04-12-1050_04-12-0655_Johannes Achter DTAG Changes</cp:lastModifiedBy>
  <cp:revision>10</cp:revision>
  <dcterms:created xsi:type="dcterms:W3CDTF">2020-11-17T07:07:00Z</dcterms:created>
  <dcterms:modified xsi:type="dcterms:W3CDTF">2021-04-13T05:22:00Z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